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B604" w14:textId="6CF65691" w:rsidR="00B1679A" w:rsidRPr="00760EE5" w:rsidRDefault="00B1679A" w:rsidP="00B1679A">
      <w:pPr>
        <w:jc w:val="center"/>
        <w:rPr>
          <w:rFonts w:ascii="Arial" w:hAnsi="Arial" w:cs="Arial"/>
          <w:u w:val="single"/>
        </w:rPr>
      </w:pPr>
    </w:p>
    <w:p w14:paraId="7B4094A9" w14:textId="3183873C" w:rsidR="001E1404" w:rsidRPr="00760EE5" w:rsidRDefault="00F47FC4" w:rsidP="00B1679A">
      <w:pPr>
        <w:jc w:val="center"/>
        <w:rPr>
          <w:rFonts w:ascii="Arial" w:hAnsi="Arial" w:cs="Arial"/>
          <w:u w:val="single"/>
        </w:rPr>
      </w:pPr>
      <w:r w:rsidRPr="00F47FC4">
        <w:rPr>
          <w:rFonts w:ascii="Arial" w:eastAsia="Calibri" w:hAnsi="Arial" w:cs="Arial"/>
          <w:noProof/>
          <w:lang w:eastAsia="en-GB"/>
        </w:rPr>
        <w:drawing>
          <wp:anchor distT="0" distB="0" distL="114300" distR="114300" simplePos="0" relativeHeight="251660288" behindDoc="0" locked="0" layoutInCell="1" allowOverlap="1" wp14:anchorId="1E00686B" wp14:editId="62254D73">
            <wp:simplePos x="0" y="0"/>
            <wp:positionH relativeFrom="margin">
              <wp:align>center</wp:align>
            </wp:positionH>
            <wp:positionV relativeFrom="margin">
              <wp:align>top</wp:align>
            </wp:positionV>
            <wp:extent cx="1266825" cy="1733550"/>
            <wp:effectExtent l="0" t="0" r="9525" b="0"/>
            <wp:wrapSquare wrapText="bothSides"/>
            <wp:docPr id="1" name="Picture 1" descr="LOGO Great Torrington"/>
            <wp:cNvGraphicFramePr/>
            <a:graphic xmlns:a="http://schemas.openxmlformats.org/drawingml/2006/main">
              <a:graphicData uri="http://schemas.openxmlformats.org/drawingml/2006/picture">
                <pic:pic xmlns:pic="http://schemas.openxmlformats.org/drawingml/2006/picture">
                  <pic:nvPicPr>
                    <pic:cNvPr id="2" name="Picture 2" descr="LOGO Great Torrington"/>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FE58" w14:textId="5C49994A" w:rsidR="001E1404" w:rsidRPr="00760EE5" w:rsidRDefault="001E1404" w:rsidP="00B1679A">
      <w:pPr>
        <w:jc w:val="center"/>
        <w:rPr>
          <w:rFonts w:ascii="Arial" w:hAnsi="Arial" w:cs="Arial"/>
          <w:u w:val="single"/>
        </w:rPr>
      </w:pPr>
    </w:p>
    <w:p w14:paraId="039165FE" w14:textId="2CC09ED2" w:rsidR="001E1404" w:rsidRPr="00760EE5" w:rsidRDefault="001E1404" w:rsidP="00B1679A">
      <w:pPr>
        <w:jc w:val="center"/>
        <w:rPr>
          <w:rFonts w:ascii="Arial" w:hAnsi="Arial" w:cs="Arial"/>
          <w:u w:val="single"/>
        </w:rPr>
      </w:pPr>
    </w:p>
    <w:p w14:paraId="11A34AE2" w14:textId="77777777" w:rsidR="001E1404" w:rsidRPr="00760EE5" w:rsidRDefault="001E1404" w:rsidP="00B1679A">
      <w:pPr>
        <w:jc w:val="center"/>
        <w:rPr>
          <w:rFonts w:ascii="Arial" w:hAnsi="Arial" w:cs="Arial"/>
          <w:u w:val="single"/>
        </w:rPr>
      </w:pPr>
    </w:p>
    <w:p w14:paraId="407C7CF2" w14:textId="1F1AE3CD" w:rsidR="001E1404" w:rsidRPr="00760EE5" w:rsidRDefault="001E1404" w:rsidP="00B1679A">
      <w:pPr>
        <w:jc w:val="center"/>
        <w:rPr>
          <w:rFonts w:ascii="Arial" w:hAnsi="Arial" w:cs="Arial"/>
          <w:u w:val="single"/>
        </w:rPr>
      </w:pPr>
    </w:p>
    <w:p w14:paraId="7F0FE2CA" w14:textId="77777777" w:rsidR="00AE6C88" w:rsidRDefault="00AE6C88" w:rsidP="00B1679A">
      <w:pPr>
        <w:jc w:val="center"/>
        <w:rPr>
          <w:rFonts w:ascii="Arial" w:hAnsi="Arial" w:cs="Arial"/>
          <w:b/>
        </w:rPr>
      </w:pPr>
    </w:p>
    <w:p w14:paraId="1F7C4E34" w14:textId="77777777" w:rsidR="00AE6C88" w:rsidRDefault="00AE6C88" w:rsidP="00B1679A">
      <w:pPr>
        <w:jc w:val="center"/>
        <w:rPr>
          <w:rFonts w:ascii="Arial" w:hAnsi="Arial" w:cs="Arial"/>
          <w:b/>
        </w:rPr>
      </w:pPr>
    </w:p>
    <w:p w14:paraId="7ED0ED3D" w14:textId="4C19113D" w:rsidR="00AE6C88" w:rsidRDefault="00AE6C88" w:rsidP="00B1679A">
      <w:pPr>
        <w:jc w:val="center"/>
        <w:rPr>
          <w:rFonts w:ascii="Arial" w:hAnsi="Arial" w:cs="Arial"/>
          <w:b/>
        </w:rPr>
      </w:pPr>
    </w:p>
    <w:p w14:paraId="4D2ED3C9" w14:textId="77777777" w:rsidR="001E1404" w:rsidRPr="00760EE5" w:rsidRDefault="001E1404" w:rsidP="00B1679A">
      <w:pPr>
        <w:rPr>
          <w:rFonts w:ascii="Arial" w:hAnsi="Arial" w:cs="Arial"/>
          <w:b/>
          <w:u w:val="single"/>
        </w:rPr>
      </w:pPr>
    </w:p>
    <w:p w14:paraId="187FB42B" w14:textId="77777777" w:rsidR="001E1404" w:rsidRPr="00760EE5" w:rsidRDefault="001E1404" w:rsidP="00B1679A">
      <w:pPr>
        <w:rPr>
          <w:rFonts w:ascii="Arial" w:hAnsi="Arial" w:cs="Arial"/>
          <w:b/>
          <w:u w:val="single"/>
        </w:rPr>
      </w:pPr>
    </w:p>
    <w:p w14:paraId="762F898B" w14:textId="77777777" w:rsidR="001E1404" w:rsidRPr="00760EE5" w:rsidRDefault="001E1404" w:rsidP="00B1679A">
      <w:pPr>
        <w:rPr>
          <w:rFonts w:ascii="Arial" w:hAnsi="Arial" w:cs="Arial"/>
          <w:b/>
          <w:u w:val="single"/>
        </w:rPr>
      </w:pPr>
    </w:p>
    <w:p w14:paraId="18BC94FB" w14:textId="77777777" w:rsidR="001E1404" w:rsidRPr="00760EE5" w:rsidRDefault="001E1404" w:rsidP="00B1679A">
      <w:pPr>
        <w:rPr>
          <w:rFonts w:ascii="Arial" w:hAnsi="Arial" w:cs="Arial"/>
          <w:b/>
          <w:u w:val="single"/>
        </w:rPr>
      </w:pPr>
    </w:p>
    <w:p w14:paraId="1F461698" w14:textId="77777777" w:rsidR="00F219FD" w:rsidRPr="00F219FD" w:rsidRDefault="00F219FD" w:rsidP="00F219FD">
      <w:pPr>
        <w:spacing w:after="160" w:line="259" w:lineRule="auto"/>
        <w:jc w:val="center"/>
        <w:rPr>
          <w:rFonts w:ascii="Arial" w:eastAsia="Calibri" w:hAnsi="Arial" w:cs="Arial"/>
          <w:b/>
          <w:sz w:val="32"/>
          <w:szCs w:val="32"/>
        </w:rPr>
      </w:pPr>
      <w:r w:rsidRPr="00F219FD">
        <w:rPr>
          <w:rFonts w:ascii="Arial" w:eastAsia="Calibri" w:hAnsi="Arial" w:cs="Arial"/>
          <w:b/>
          <w:sz w:val="32"/>
          <w:szCs w:val="32"/>
        </w:rPr>
        <w:t>GREAT TORRINGTON TOWN COUNCIL</w:t>
      </w:r>
    </w:p>
    <w:p w14:paraId="5EDD940B" w14:textId="77777777" w:rsidR="00F219FD" w:rsidRPr="00F219FD" w:rsidRDefault="00F219FD" w:rsidP="00F219FD">
      <w:pPr>
        <w:spacing w:after="160" w:line="259" w:lineRule="auto"/>
        <w:jc w:val="center"/>
        <w:rPr>
          <w:rFonts w:ascii="Arial" w:eastAsia="Calibri" w:hAnsi="Arial" w:cs="Arial"/>
          <w:b/>
          <w:sz w:val="32"/>
          <w:szCs w:val="32"/>
        </w:rPr>
      </w:pPr>
    </w:p>
    <w:p w14:paraId="75854721" w14:textId="14AF7B53" w:rsidR="00F219FD" w:rsidRPr="00F219FD" w:rsidRDefault="00F219FD" w:rsidP="00F219FD">
      <w:pPr>
        <w:spacing w:after="160" w:line="259" w:lineRule="auto"/>
        <w:jc w:val="center"/>
        <w:rPr>
          <w:rFonts w:ascii="Arial" w:eastAsia="Calibri" w:hAnsi="Arial" w:cs="Arial"/>
          <w:b/>
          <w:sz w:val="32"/>
          <w:szCs w:val="32"/>
        </w:rPr>
      </w:pPr>
      <w:r>
        <w:rPr>
          <w:rFonts w:ascii="Arial" w:eastAsia="Calibri" w:hAnsi="Arial" w:cs="Arial"/>
          <w:b/>
          <w:sz w:val="32"/>
          <w:szCs w:val="32"/>
        </w:rPr>
        <w:t xml:space="preserve">RESERVES </w:t>
      </w:r>
      <w:r w:rsidRPr="00F219FD">
        <w:rPr>
          <w:rFonts w:ascii="Arial" w:eastAsia="Calibri" w:hAnsi="Arial" w:cs="Arial"/>
          <w:b/>
          <w:sz w:val="32"/>
          <w:szCs w:val="32"/>
        </w:rPr>
        <w:t xml:space="preserve">and </w:t>
      </w:r>
      <w:r>
        <w:rPr>
          <w:rFonts w:ascii="Arial" w:eastAsia="Calibri" w:hAnsi="Arial" w:cs="Arial"/>
          <w:b/>
          <w:sz w:val="32"/>
          <w:szCs w:val="32"/>
        </w:rPr>
        <w:t>BALANCES</w:t>
      </w:r>
      <w:r w:rsidRPr="00F219FD">
        <w:rPr>
          <w:rFonts w:ascii="Arial" w:eastAsia="Calibri" w:hAnsi="Arial" w:cs="Arial"/>
          <w:b/>
          <w:sz w:val="32"/>
          <w:szCs w:val="32"/>
        </w:rPr>
        <w:t xml:space="preserve"> POLICY</w:t>
      </w:r>
    </w:p>
    <w:p w14:paraId="33E46DE9" w14:textId="11A6A892" w:rsidR="00AF089F" w:rsidRDefault="0044135A" w:rsidP="006A5CC4">
      <w:pPr>
        <w:jc w:val="center"/>
        <w:rPr>
          <w:rFonts w:ascii="Arial" w:hAnsi="Arial" w:cs="Arial"/>
          <w:b/>
          <w:u w:val="single"/>
        </w:rPr>
      </w:pPr>
      <w:r>
        <w:rPr>
          <w:rFonts w:ascii="Arial" w:eastAsia="Calibri" w:hAnsi="Arial" w:cs="Arial"/>
          <w:b/>
          <w:sz w:val="32"/>
          <w:szCs w:val="32"/>
        </w:rPr>
        <w:t>July</w:t>
      </w:r>
      <w:r w:rsidR="006A5CC4">
        <w:rPr>
          <w:rFonts w:ascii="Arial" w:eastAsia="Calibri" w:hAnsi="Arial" w:cs="Arial"/>
          <w:b/>
          <w:sz w:val="32"/>
          <w:szCs w:val="32"/>
        </w:rPr>
        <w:t xml:space="preserve"> 202</w:t>
      </w:r>
      <w:r>
        <w:rPr>
          <w:rFonts w:ascii="Arial" w:eastAsia="Calibri" w:hAnsi="Arial" w:cs="Arial"/>
          <w:b/>
          <w:sz w:val="32"/>
          <w:szCs w:val="32"/>
        </w:rPr>
        <w:t>5</w:t>
      </w:r>
    </w:p>
    <w:p w14:paraId="44146161" w14:textId="77777777" w:rsidR="00AF089F" w:rsidRPr="00760EE5" w:rsidRDefault="00AF089F" w:rsidP="00B1679A">
      <w:pPr>
        <w:rPr>
          <w:rFonts w:ascii="Arial" w:hAnsi="Arial" w:cs="Arial"/>
          <w:b/>
          <w:u w:val="single"/>
        </w:rPr>
      </w:pPr>
    </w:p>
    <w:p w14:paraId="5CE8A938" w14:textId="77777777" w:rsidR="00AF089F" w:rsidRPr="00650D69" w:rsidRDefault="00AF089F" w:rsidP="00AF089F">
      <w:pPr>
        <w:jc w:val="both"/>
        <w:rPr>
          <w:rFonts w:ascii="Arial" w:hAnsi="Arial" w:cs="Arial"/>
        </w:rPr>
      </w:pPr>
    </w:p>
    <w:p w14:paraId="64B0A128" w14:textId="77777777" w:rsidR="00AF089F" w:rsidRPr="00650D69" w:rsidRDefault="00AF089F" w:rsidP="00AF089F">
      <w:pPr>
        <w:jc w:val="both"/>
        <w:rPr>
          <w:rFonts w:ascii="Arial" w:hAnsi="Arial" w:cs="Arial"/>
        </w:rPr>
      </w:pPr>
    </w:p>
    <w:p w14:paraId="6A6FCE96" w14:textId="77777777" w:rsidR="001E1404" w:rsidRPr="00760EE5" w:rsidRDefault="001E1404" w:rsidP="00B1679A">
      <w:pPr>
        <w:rPr>
          <w:rFonts w:ascii="Arial" w:hAnsi="Arial" w:cs="Arial"/>
          <w:b/>
          <w:u w:val="single"/>
        </w:rPr>
      </w:pPr>
    </w:p>
    <w:p w14:paraId="5E553C9D" w14:textId="77777777" w:rsidR="001E1404" w:rsidRPr="00760EE5" w:rsidRDefault="001E1404" w:rsidP="00B1679A">
      <w:pPr>
        <w:rPr>
          <w:rFonts w:ascii="Arial" w:hAnsi="Arial" w:cs="Arial"/>
          <w:b/>
          <w:u w:val="single"/>
        </w:rPr>
      </w:pPr>
    </w:p>
    <w:p w14:paraId="07033100" w14:textId="77777777" w:rsidR="001E1404" w:rsidRPr="00760EE5" w:rsidRDefault="001E1404" w:rsidP="00B1679A">
      <w:pPr>
        <w:rPr>
          <w:rFonts w:ascii="Arial" w:hAnsi="Arial" w:cs="Arial"/>
          <w:b/>
          <w:u w:val="single"/>
        </w:rPr>
      </w:pPr>
    </w:p>
    <w:p w14:paraId="207B77F0" w14:textId="77777777" w:rsidR="001E1404" w:rsidRPr="00760EE5" w:rsidRDefault="001E1404" w:rsidP="00B1679A">
      <w:pPr>
        <w:rPr>
          <w:rFonts w:ascii="Arial" w:hAnsi="Arial" w:cs="Arial"/>
          <w:b/>
          <w:u w:val="single"/>
        </w:rPr>
      </w:pPr>
    </w:p>
    <w:p w14:paraId="3BB4E8BC" w14:textId="77777777" w:rsidR="001E1404" w:rsidRPr="00760EE5" w:rsidRDefault="001E1404" w:rsidP="00B1679A">
      <w:pPr>
        <w:rPr>
          <w:rFonts w:ascii="Arial" w:hAnsi="Arial" w:cs="Arial"/>
          <w:b/>
          <w:u w:val="single"/>
        </w:rPr>
      </w:pPr>
    </w:p>
    <w:p w14:paraId="26515721" w14:textId="77777777" w:rsidR="001E1404" w:rsidRPr="00760EE5" w:rsidRDefault="001E1404" w:rsidP="00B1679A">
      <w:pPr>
        <w:rPr>
          <w:rFonts w:ascii="Arial" w:hAnsi="Arial" w:cs="Arial"/>
          <w:b/>
          <w:u w:val="single"/>
        </w:rPr>
      </w:pPr>
    </w:p>
    <w:p w14:paraId="198856DF" w14:textId="77777777" w:rsidR="001E1404" w:rsidRPr="00760EE5" w:rsidRDefault="001E1404" w:rsidP="00B1679A">
      <w:pPr>
        <w:rPr>
          <w:rFonts w:ascii="Arial" w:hAnsi="Arial" w:cs="Arial"/>
          <w:b/>
          <w:u w:val="single"/>
        </w:rPr>
      </w:pPr>
    </w:p>
    <w:p w14:paraId="1E79603C" w14:textId="77777777" w:rsidR="001E1404" w:rsidRPr="00760EE5" w:rsidRDefault="001E1404" w:rsidP="00B1679A">
      <w:pPr>
        <w:rPr>
          <w:rFonts w:ascii="Arial" w:hAnsi="Arial" w:cs="Arial"/>
          <w:b/>
          <w:u w:val="single"/>
        </w:rPr>
      </w:pPr>
    </w:p>
    <w:p w14:paraId="316DB29E" w14:textId="77777777" w:rsidR="001E1404" w:rsidRPr="00760EE5" w:rsidRDefault="001E1404" w:rsidP="00B1679A">
      <w:pPr>
        <w:rPr>
          <w:rFonts w:ascii="Arial" w:hAnsi="Arial" w:cs="Arial"/>
          <w:b/>
          <w:u w:val="single"/>
        </w:rPr>
      </w:pPr>
    </w:p>
    <w:p w14:paraId="586A228D" w14:textId="77777777" w:rsidR="001E1404" w:rsidRPr="00760EE5" w:rsidRDefault="001E1404" w:rsidP="00B1679A">
      <w:pPr>
        <w:rPr>
          <w:rFonts w:ascii="Arial" w:hAnsi="Arial" w:cs="Arial"/>
          <w:b/>
          <w:u w:val="single"/>
        </w:rPr>
      </w:pPr>
    </w:p>
    <w:p w14:paraId="7ABC5C2D" w14:textId="77777777" w:rsidR="001E1404" w:rsidRPr="00760EE5" w:rsidRDefault="001E1404" w:rsidP="00B1679A">
      <w:pPr>
        <w:rPr>
          <w:rFonts w:ascii="Arial" w:hAnsi="Arial" w:cs="Arial"/>
          <w:b/>
          <w:u w:val="single"/>
        </w:rPr>
      </w:pPr>
    </w:p>
    <w:p w14:paraId="27292C33" w14:textId="77777777" w:rsidR="001E1404" w:rsidRPr="00760EE5" w:rsidRDefault="001E1404" w:rsidP="00B1679A">
      <w:pPr>
        <w:rPr>
          <w:rFonts w:ascii="Arial" w:hAnsi="Arial" w:cs="Arial"/>
          <w:b/>
          <w:u w:val="single"/>
        </w:rPr>
      </w:pPr>
    </w:p>
    <w:p w14:paraId="7191721F" w14:textId="77777777" w:rsidR="001E1404" w:rsidRPr="00760EE5" w:rsidRDefault="001E1404" w:rsidP="00B1679A">
      <w:pPr>
        <w:rPr>
          <w:rFonts w:ascii="Arial" w:hAnsi="Arial" w:cs="Arial"/>
          <w:b/>
          <w:u w:val="single"/>
        </w:rPr>
      </w:pPr>
    </w:p>
    <w:p w14:paraId="73D4080B" w14:textId="77777777" w:rsidR="001E1404" w:rsidRPr="00760EE5" w:rsidRDefault="001E1404" w:rsidP="00B1679A">
      <w:pPr>
        <w:rPr>
          <w:rFonts w:ascii="Arial" w:hAnsi="Arial" w:cs="Arial"/>
          <w:b/>
          <w:u w:val="single"/>
        </w:rPr>
      </w:pPr>
    </w:p>
    <w:p w14:paraId="342D84A3" w14:textId="77777777" w:rsidR="00760EE5" w:rsidRDefault="00760EE5" w:rsidP="00B1679A">
      <w:pPr>
        <w:rPr>
          <w:rFonts w:ascii="Arial" w:hAnsi="Arial" w:cs="Arial"/>
          <w:b/>
        </w:rPr>
      </w:pPr>
    </w:p>
    <w:p w14:paraId="0C631022" w14:textId="77777777" w:rsidR="00760EE5" w:rsidRDefault="00760EE5" w:rsidP="00B1679A">
      <w:pPr>
        <w:rPr>
          <w:rFonts w:ascii="Arial" w:hAnsi="Arial" w:cs="Arial"/>
          <w:b/>
        </w:rPr>
      </w:pPr>
    </w:p>
    <w:p w14:paraId="4F6EB1C8" w14:textId="4F0359FA" w:rsidR="00760EE5" w:rsidRDefault="00760EE5" w:rsidP="00B1679A">
      <w:pPr>
        <w:rPr>
          <w:rFonts w:ascii="Arial" w:hAnsi="Arial" w:cs="Arial"/>
          <w:b/>
        </w:rPr>
      </w:pPr>
    </w:p>
    <w:p w14:paraId="4E9FA86E" w14:textId="5E0D7148" w:rsidR="00F47FC4" w:rsidRDefault="00F47FC4" w:rsidP="00B1679A">
      <w:pPr>
        <w:rPr>
          <w:rFonts w:ascii="Arial" w:hAnsi="Arial" w:cs="Arial"/>
          <w:b/>
        </w:rPr>
      </w:pPr>
    </w:p>
    <w:p w14:paraId="44BFB185" w14:textId="77777777" w:rsidR="00F47FC4" w:rsidRDefault="00F47FC4" w:rsidP="00B1679A">
      <w:pPr>
        <w:rPr>
          <w:rFonts w:ascii="Arial" w:hAnsi="Arial" w:cs="Arial"/>
          <w:b/>
        </w:rPr>
      </w:pPr>
    </w:p>
    <w:p w14:paraId="64A71FCB" w14:textId="2D422A5A" w:rsidR="00760EE5" w:rsidRDefault="00760EE5" w:rsidP="00B1679A">
      <w:pPr>
        <w:rPr>
          <w:rFonts w:ascii="Arial" w:hAnsi="Arial" w:cs="Arial"/>
          <w:b/>
        </w:rPr>
      </w:pPr>
    </w:p>
    <w:p w14:paraId="5E5F874D" w14:textId="11D66F31" w:rsidR="00B43121" w:rsidRDefault="00B43121" w:rsidP="00B1679A">
      <w:pPr>
        <w:rPr>
          <w:rFonts w:ascii="Arial" w:hAnsi="Arial" w:cs="Arial"/>
          <w:b/>
        </w:rPr>
      </w:pPr>
    </w:p>
    <w:p w14:paraId="6A745296" w14:textId="0B912FA5" w:rsidR="00B43121" w:rsidRDefault="00B43121" w:rsidP="00B1679A">
      <w:pPr>
        <w:rPr>
          <w:rFonts w:ascii="Arial" w:hAnsi="Arial" w:cs="Arial"/>
          <w:b/>
        </w:rPr>
      </w:pPr>
    </w:p>
    <w:p w14:paraId="5BDD76AD" w14:textId="5A1EAB5B" w:rsidR="00B43121" w:rsidRDefault="00B43121" w:rsidP="00B1679A">
      <w:pPr>
        <w:rPr>
          <w:rFonts w:ascii="Arial" w:hAnsi="Arial" w:cs="Arial"/>
          <w:b/>
        </w:rPr>
      </w:pPr>
    </w:p>
    <w:p w14:paraId="65A09A19" w14:textId="5D449B54" w:rsidR="00B43121" w:rsidRDefault="00B43121" w:rsidP="00B1679A">
      <w:pPr>
        <w:rPr>
          <w:rFonts w:ascii="Arial" w:hAnsi="Arial" w:cs="Arial"/>
          <w:b/>
        </w:rPr>
      </w:pPr>
    </w:p>
    <w:p w14:paraId="2C07D516" w14:textId="77777777" w:rsidR="00B43121" w:rsidRDefault="00B43121" w:rsidP="00B1679A">
      <w:pPr>
        <w:rPr>
          <w:rFonts w:ascii="Arial" w:hAnsi="Arial" w:cs="Arial"/>
          <w:b/>
        </w:rPr>
      </w:pPr>
    </w:p>
    <w:p w14:paraId="7A7B9C4A" w14:textId="77777777" w:rsidR="00760EE5" w:rsidRDefault="00760EE5" w:rsidP="00B1679A">
      <w:pPr>
        <w:rPr>
          <w:rFonts w:ascii="Arial" w:hAnsi="Arial" w:cs="Arial"/>
          <w:b/>
        </w:rPr>
      </w:pPr>
    </w:p>
    <w:p w14:paraId="7327B226" w14:textId="77777777" w:rsidR="00760EE5" w:rsidRDefault="00760EE5" w:rsidP="00B1679A">
      <w:pPr>
        <w:rPr>
          <w:rFonts w:ascii="Arial" w:hAnsi="Arial" w:cs="Arial"/>
          <w:b/>
        </w:rPr>
      </w:pPr>
    </w:p>
    <w:p w14:paraId="54EA51F7" w14:textId="77777777" w:rsidR="00760EE5" w:rsidRDefault="00760EE5" w:rsidP="00B1679A">
      <w:pPr>
        <w:rPr>
          <w:rFonts w:ascii="Arial" w:hAnsi="Arial" w:cs="Arial"/>
          <w:b/>
        </w:rPr>
      </w:pPr>
    </w:p>
    <w:p w14:paraId="694BB610" w14:textId="425D4CA2" w:rsidR="00B1679A" w:rsidRPr="00760EE5" w:rsidRDefault="00760EE5" w:rsidP="00B1679A">
      <w:pPr>
        <w:rPr>
          <w:rFonts w:ascii="Arial" w:hAnsi="Arial" w:cs="Arial"/>
          <w:b/>
        </w:rPr>
      </w:pPr>
      <w:r>
        <w:rPr>
          <w:rFonts w:ascii="Arial" w:hAnsi="Arial" w:cs="Arial"/>
          <w:b/>
        </w:rPr>
        <w:t>CONTENTS</w:t>
      </w:r>
    </w:p>
    <w:p w14:paraId="694BB611" w14:textId="77777777" w:rsidR="00B1679A" w:rsidRPr="00760EE5" w:rsidRDefault="00B1679A" w:rsidP="00B1679A">
      <w:pPr>
        <w:rPr>
          <w:rFonts w:ascii="Arial" w:hAnsi="Arial" w:cs="Arial"/>
          <w:b/>
          <w:u w:val="single"/>
        </w:rPr>
      </w:pPr>
    </w:p>
    <w:p w14:paraId="694BB612" w14:textId="77777777" w:rsidR="00B1679A" w:rsidRPr="00760EE5" w:rsidRDefault="00B1679A" w:rsidP="00760EE5">
      <w:pPr>
        <w:rPr>
          <w:rFonts w:ascii="Arial" w:hAnsi="Arial" w:cs="Arial"/>
          <w:u w:val="single"/>
        </w:rPr>
      </w:pPr>
    </w:p>
    <w:p w14:paraId="694BB615" w14:textId="18EE3168" w:rsidR="00B1679A" w:rsidRDefault="00B1679A" w:rsidP="00760EE5">
      <w:pPr>
        <w:pStyle w:val="ListParagraph"/>
        <w:numPr>
          <w:ilvl w:val="0"/>
          <w:numId w:val="13"/>
        </w:numPr>
        <w:rPr>
          <w:rFonts w:ascii="Arial" w:hAnsi="Arial" w:cs="Arial"/>
        </w:rPr>
      </w:pPr>
      <w:r w:rsidRPr="00760EE5">
        <w:rPr>
          <w:rFonts w:ascii="Arial" w:hAnsi="Arial" w:cs="Arial"/>
        </w:rPr>
        <w:t>Introduction</w:t>
      </w:r>
    </w:p>
    <w:p w14:paraId="04EA2E8A" w14:textId="77777777" w:rsidR="00AF089F" w:rsidRDefault="00AF089F" w:rsidP="00AF089F">
      <w:pPr>
        <w:pStyle w:val="ListParagraph"/>
        <w:rPr>
          <w:rFonts w:ascii="Arial" w:hAnsi="Arial" w:cs="Arial"/>
        </w:rPr>
      </w:pPr>
    </w:p>
    <w:p w14:paraId="7FD307E0" w14:textId="3E461D60" w:rsidR="00AF089F" w:rsidRPr="00760EE5" w:rsidRDefault="00AF089F" w:rsidP="00760EE5">
      <w:pPr>
        <w:pStyle w:val="ListParagraph"/>
        <w:numPr>
          <w:ilvl w:val="0"/>
          <w:numId w:val="13"/>
        </w:numPr>
        <w:rPr>
          <w:rFonts w:ascii="Arial" w:hAnsi="Arial" w:cs="Arial"/>
        </w:rPr>
      </w:pPr>
      <w:r>
        <w:rPr>
          <w:rFonts w:ascii="Arial" w:hAnsi="Arial" w:cs="Arial"/>
        </w:rPr>
        <w:t>The Scope of the Policy</w:t>
      </w:r>
    </w:p>
    <w:p w14:paraId="694BB616" w14:textId="77777777" w:rsidR="00B1679A" w:rsidRPr="00760EE5" w:rsidRDefault="00B1679A" w:rsidP="00760EE5">
      <w:pPr>
        <w:ind w:left="360"/>
        <w:rPr>
          <w:rFonts w:ascii="Arial" w:hAnsi="Arial" w:cs="Arial"/>
        </w:rPr>
      </w:pPr>
    </w:p>
    <w:p w14:paraId="694BB617" w14:textId="77777777" w:rsidR="00B1679A" w:rsidRPr="00760EE5" w:rsidRDefault="00811177" w:rsidP="00760EE5">
      <w:pPr>
        <w:pStyle w:val="ListParagraph"/>
        <w:numPr>
          <w:ilvl w:val="0"/>
          <w:numId w:val="13"/>
        </w:numPr>
        <w:rPr>
          <w:rFonts w:ascii="Arial" w:hAnsi="Arial" w:cs="Arial"/>
        </w:rPr>
      </w:pPr>
      <w:r w:rsidRPr="00760EE5">
        <w:rPr>
          <w:rFonts w:ascii="Arial" w:hAnsi="Arial" w:cs="Arial"/>
        </w:rPr>
        <w:t>Types of Reserve</w:t>
      </w:r>
    </w:p>
    <w:p w14:paraId="325D9411" w14:textId="77777777" w:rsidR="00760EE5" w:rsidRPr="00760EE5" w:rsidRDefault="00760EE5" w:rsidP="00760EE5">
      <w:pPr>
        <w:pStyle w:val="ListParagraph"/>
        <w:rPr>
          <w:rFonts w:ascii="Arial" w:hAnsi="Arial" w:cs="Arial"/>
        </w:rPr>
      </w:pPr>
    </w:p>
    <w:p w14:paraId="687A2EAD" w14:textId="4B061542" w:rsidR="00760EE5" w:rsidRPr="00760EE5" w:rsidRDefault="00760EE5" w:rsidP="00760EE5">
      <w:pPr>
        <w:pStyle w:val="ListParagraph"/>
        <w:numPr>
          <w:ilvl w:val="0"/>
          <w:numId w:val="13"/>
        </w:numPr>
        <w:rPr>
          <w:rFonts w:ascii="Arial" w:hAnsi="Arial" w:cs="Arial"/>
        </w:rPr>
      </w:pPr>
      <w:r w:rsidRPr="00760EE5">
        <w:rPr>
          <w:rFonts w:ascii="Arial" w:hAnsi="Arial" w:cs="Arial"/>
        </w:rPr>
        <w:t>Amount of Reserves</w:t>
      </w:r>
    </w:p>
    <w:p w14:paraId="694BB618" w14:textId="77777777" w:rsidR="00B1679A" w:rsidRPr="00760EE5" w:rsidRDefault="00B1679A" w:rsidP="00760EE5">
      <w:pPr>
        <w:rPr>
          <w:rFonts w:ascii="Arial" w:hAnsi="Arial" w:cs="Arial"/>
        </w:rPr>
      </w:pPr>
    </w:p>
    <w:p w14:paraId="694BB61A" w14:textId="01F16FBD" w:rsidR="00B1679A" w:rsidRPr="00760EE5" w:rsidRDefault="00760EE5" w:rsidP="00760EE5">
      <w:pPr>
        <w:pStyle w:val="ListParagraph"/>
        <w:numPr>
          <w:ilvl w:val="0"/>
          <w:numId w:val="13"/>
        </w:numPr>
        <w:jc w:val="both"/>
        <w:rPr>
          <w:rFonts w:ascii="Arial" w:hAnsi="Arial" w:cs="Arial"/>
        </w:rPr>
      </w:pPr>
      <w:r w:rsidRPr="00760EE5">
        <w:rPr>
          <w:rFonts w:ascii="Arial" w:hAnsi="Arial" w:cs="Arial"/>
        </w:rPr>
        <w:t>Principles to assess the adequacy of balances and reserves</w:t>
      </w:r>
    </w:p>
    <w:p w14:paraId="268B8373" w14:textId="77777777" w:rsidR="00760EE5" w:rsidRPr="00760EE5" w:rsidRDefault="00760EE5" w:rsidP="00760EE5">
      <w:pPr>
        <w:pStyle w:val="ListParagraph"/>
        <w:rPr>
          <w:rFonts w:ascii="Arial" w:hAnsi="Arial" w:cs="Arial"/>
        </w:rPr>
      </w:pPr>
    </w:p>
    <w:p w14:paraId="694BB61B" w14:textId="77777777" w:rsidR="00B1679A" w:rsidRPr="00760EE5" w:rsidRDefault="00B1679A" w:rsidP="00760EE5">
      <w:pPr>
        <w:pStyle w:val="ListParagraph"/>
        <w:numPr>
          <w:ilvl w:val="0"/>
          <w:numId w:val="13"/>
        </w:numPr>
        <w:rPr>
          <w:rFonts w:ascii="Arial" w:hAnsi="Arial" w:cs="Arial"/>
        </w:rPr>
      </w:pPr>
      <w:r w:rsidRPr="00760EE5">
        <w:rPr>
          <w:rFonts w:ascii="Arial" w:hAnsi="Arial" w:cs="Arial"/>
        </w:rPr>
        <w:t>Financial Risk Management</w:t>
      </w:r>
    </w:p>
    <w:p w14:paraId="694BB61C" w14:textId="77777777" w:rsidR="00B1679A" w:rsidRPr="00760EE5" w:rsidRDefault="00B1679A" w:rsidP="00760EE5">
      <w:pPr>
        <w:rPr>
          <w:rFonts w:ascii="Arial" w:hAnsi="Arial" w:cs="Arial"/>
        </w:rPr>
      </w:pPr>
    </w:p>
    <w:p w14:paraId="694BB61D" w14:textId="77777777" w:rsidR="00B1679A" w:rsidRPr="00760EE5" w:rsidRDefault="00B1679A" w:rsidP="00760EE5">
      <w:pPr>
        <w:pStyle w:val="ListParagraph"/>
        <w:numPr>
          <w:ilvl w:val="0"/>
          <w:numId w:val="13"/>
        </w:numPr>
        <w:rPr>
          <w:rFonts w:ascii="Arial" w:hAnsi="Arial" w:cs="Arial"/>
        </w:rPr>
      </w:pPr>
      <w:r w:rsidRPr="00760EE5">
        <w:rPr>
          <w:rFonts w:ascii="Arial" w:hAnsi="Arial" w:cs="Arial"/>
        </w:rPr>
        <w:t>Review of Adequacy of Reserves</w:t>
      </w:r>
    </w:p>
    <w:p w14:paraId="5672C009" w14:textId="77777777" w:rsidR="00760EE5" w:rsidRPr="00760EE5" w:rsidRDefault="00760EE5" w:rsidP="00760EE5">
      <w:pPr>
        <w:pStyle w:val="ListParagraph"/>
        <w:rPr>
          <w:rFonts w:ascii="Arial" w:hAnsi="Arial" w:cs="Arial"/>
        </w:rPr>
      </w:pPr>
    </w:p>
    <w:p w14:paraId="583077DA" w14:textId="0B3DEAF2" w:rsidR="00760EE5" w:rsidRDefault="00760EE5" w:rsidP="00760EE5">
      <w:pPr>
        <w:pStyle w:val="ListParagraph"/>
        <w:numPr>
          <w:ilvl w:val="0"/>
          <w:numId w:val="13"/>
        </w:numPr>
        <w:rPr>
          <w:rFonts w:ascii="Arial" w:hAnsi="Arial" w:cs="Arial"/>
        </w:rPr>
      </w:pPr>
      <w:r w:rsidRPr="00760EE5">
        <w:rPr>
          <w:rFonts w:ascii="Arial" w:hAnsi="Arial" w:cs="Arial"/>
        </w:rPr>
        <w:t>Section 106 Funds</w:t>
      </w:r>
    </w:p>
    <w:p w14:paraId="4C396941" w14:textId="77777777" w:rsidR="003B54F5" w:rsidRPr="003B54F5" w:rsidRDefault="003B54F5" w:rsidP="003B54F5">
      <w:pPr>
        <w:pStyle w:val="ListParagraph"/>
        <w:rPr>
          <w:rFonts w:ascii="Arial" w:hAnsi="Arial" w:cs="Arial"/>
        </w:rPr>
      </w:pPr>
    </w:p>
    <w:p w14:paraId="0C19936D" w14:textId="65FD1C1E" w:rsidR="003B54F5" w:rsidRPr="00760EE5" w:rsidRDefault="003B54F5" w:rsidP="00760EE5">
      <w:pPr>
        <w:pStyle w:val="ListParagraph"/>
        <w:numPr>
          <w:ilvl w:val="0"/>
          <w:numId w:val="13"/>
        </w:numPr>
        <w:rPr>
          <w:rFonts w:ascii="Arial" w:hAnsi="Arial" w:cs="Arial"/>
        </w:rPr>
      </w:pPr>
      <w:r>
        <w:rPr>
          <w:rFonts w:ascii="Arial" w:hAnsi="Arial" w:cs="Arial"/>
        </w:rPr>
        <w:t>Document Record</w:t>
      </w:r>
    </w:p>
    <w:p w14:paraId="694BB61E" w14:textId="77777777" w:rsidR="0049151C" w:rsidRPr="00760EE5" w:rsidRDefault="0049151C" w:rsidP="0049151C">
      <w:pPr>
        <w:pStyle w:val="ListParagraph"/>
        <w:rPr>
          <w:rFonts w:ascii="Arial" w:hAnsi="Arial" w:cs="Arial"/>
        </w:rPr>
      </w:pPr>
    </w:p>
    <w:p w14:paraId="694BB61F" w14:textId="77777777" w:rsidR="00B1679A" w:rsidRPr="00760EE5" w:rsidRDefault="00B1679A" w:rsidP="00B1679A">
      <w:pPr>
        <w:rPr>
          <w:rFonts w:ascii="Arial" w:hAnsi="Arial" w:cs="Arial"/>
        </w:rPr>
      </w:pPr>
    </w:p>
    <w:p w14:paraId="694BB620" w14:textId="77777777" w:rsidR="00B1679A" w:rsidRPr="00760EE5" w:rsidRDefault="00B1679A" w:rsidP="00B1679A">
      <w:pPr>
        <w:ind w:left="360"/>
        <w:rPr>
          <w:rFonts w:ascii="Arial" w:hAnsi="Arial" w:cs="Arial"/>
        </w:rPr>
      </w:pPr>
    </w:p>
    <w:p w14:paraId="694BB621" w14:textId="77777777" w:rsidR="00B1679A" w:rsidRPr="00760EE5" w:rsidRDefault="00B1679A" w:rsidP="00B1679A">
      <w:pPr>
        <w:rPr>
          <w:rFonts w:ascii="Arial" w:hAnsi="Arial" w:cs="Arial"/>
        </w:rPr>
      </w:pPr>
    </w:p>
    <w:p w14:paraId="694BB622" w14:textId="77777777" w:rsidR="00B1679A" w:rsidRPr="00760EE5" w:rsidRDefault="00B1679A" w:rsidP="00B1679A">
      <w:pPr>
        <w:rPr>
          <w:rFonts w:ascii="Arial" w:hAnsi="Arial" w:cs="Arial"/>
        </w:rPr>
      </w:pPr>
    </w:p>
    <w:p w14:paraId="694BB623" w14:textId="77777777" w:rsidR="00B1679A" w:rsidRPr="00760EE5" w:rsidRDefault="00B1679A" w:rsidP="00B1679A">
      <w:pPr>
        <w:jc w:val="center"/>
        <w:rPr>
          <w:rFonts w:ascii="Arial" w:hAnsi="Arial" w:cs="Arial"/>
          <w:u w:val="single"/>
        </w:rPr>
      </w:pPr>
    </w:p>
    <w:p w14:paraId="694BB624" w14:textId="77777777" w:rsidR="00B1679A" w:rsidRPr="00760EE5" w:rsidRDefault="00B1679A" w:rsidP="00B1679A">
      <w:pPr>
        <w:jc w:val="center"/>
        <w:rPr>
          <w:rFonts w:ascii="Arial" w:hAnsi="Arial" w:cs="Arial"/>
          <w:u w:val="single"/>
        </w:rPr>
      </w:pPr>
    </w:p>
    <w:p w14:paraId="694BB625" w14:textId="77777777" w:rsidR="00B1679A" w:rsidRPr="00760EE5" w:rsidRDefault="00B1679A" w:rsidP="00B1679A">
      <w:pPr>
        <w:jc w:val="center"/>
        <w:rPr>
          <w:rFonts w:ascii="Arial" w:hAnsi="Arial" w:cs="Arial"/>
          <w:u w:val="single"/>
        </w:rPr>
      </w:pPr>
    </w:p>
    <w:p w14:paraId="694BB626" w14:textId="77777777" w:rsidR="00B1679A" w:rsidRPr="00760EE5" w:rsidRDefault="00B1679A" w:rsidP="00B1679A">
      <w:pPr>
        <w:jc w:val="center"/>
        <w:rPr>
          <w:rFonts w:ascii="Arial" w:hAnsi="Arial" w:cs="Arial"/>
          <w:u w:val="single"/>
        </w:rPr>
      </w:pPr>
    </w:p>
    <w:p w14:paraId="694BB627" w14:textId="77777777" w:rsidR="00B1679A" w:rsidRPr="00760EE5" w:rsidRDefault="00B1679A" w:rsidP="00B1679A">
      <w:pPr>
        <w:jc w:val="center"/>
        <w:rPr>
          <w:rFonts w:ascii="Arial" w:hAnsi="Arial" w:cs="Arial"/>
          <w:u w:val="single"/>
        </w:rPr>
      </w:pPr>
    </w:p>
    <w:p w14:paraId="694BB628" w14:textId="77777777" w:rsidR="00B1679A" w:rsidRPr="00760EE5" w:rsidRDefault="00B1679A" w:rsidP="00B1679A">
      <w:pPr>
        <w:jc w:val="center"/>
        <w:rPr>
          <w:rFonts w:ascii="Arial" w:hAnsi="Arial" w:cs="Arial"/>
          <w:u w:val="single"/>
        </w:rPr>
      </w:pPr>
    </w:p>
    <w:p w14:paraId="694BB629" w14:textId="77777777" w:rsidR="00B1679A" w:rsidRPr="00760EE5" w:rsidRDefault="00C76DCC" w:rsidP="00C76DCC">
      <w:pPr>
        <w:spacing w:after="200" w:line="276" w:lineRule="auto"/>
        <w:rPr>
          <w:rFonts w:ascii="Arial" w:hAnsi="Arial" w:cs="Arial"/>
          <w:u w:val="single"/>
        </w:rPr>
      </w:pPr>
      <w:r w:rsidRPr="00760EE5">
        <w:rPr>
          <w:rFonts w:ascii="Arial" w:hAnsi="Arial" w:cs="Arial"/>
          <w:u w:val="single"/>
        </w:rPr>
        <w:br w:type="page"/>
      </w:r>
    </w:p>
    <w:p w14:paraId="694BB62C" w14:textId="4AD6FE97" w:rsidR="00B1679A" w:rsidRPr="00760EE5" w:rsidRDefault="001E1404" w:rsidP="00B1679A">
      <w:pPr>
        <w:pStyle w:val="ListParagraph"/>
        <w:numPr>
          <w:ilvl w:val="0"/>
          <w:numId w:val="4"/>
        </w:numPr>
        <w:rPr>
          <w:rFonts w:ascii="Arial" w:hAnsi="Arial" w:cs="Arial"/>
          <w:b/>
        </w:rPr>
      </w:pPr>
      <w:r w:rsidRPr="00760EE5">
        <w:rPr>
          <w:rFonts w:ascii="Arial" w:hAnsi="Arial" w:cs="Arial"/>
          <w:b/>
        </w:rPr>
        <w:lastRenderedPageBreak/>
        <w:t>INTRODUCTION</w:t>
      </w:r>
    </w:p>
    <w:p w14:paraId="694BB62D" w14:textId="77777777" w:rsidR="00B1679A" w:rsidRPr="00760EE5" w:rsidRDefault="00B1679A" w:rsidP="00B1679A">
      <w:pPr>
        <w:pStyle w:val="ListParagraph"/>
        <w:rPr>
          <w:rFonts w:ascii="Arial" w:hAnsi="Arial" w:cs="Arial"/>
          <w:b/>
          <w:u w:val="single"/>
        </w:rPr>
      </w:pPr>
    </w:p>
    <w:p w14:paraId="694BB62E" w14:textId="3E5C3398" w:rsidR="00B1679A" w:rsidRPr="00760EE5" w:rsidRDefault="00B1679A" w:rsidP="00760EE5">
      <w:pPr>
        <w:ind w:left="360"/>
        <w:jc w:val="both"/>
        <w:rPr>
          <w:rFonts w:ascii="Arial" w:hAnsi="Arial" w:cs="Arial"/>
        </w:rPr>
      </w:pPr>
      <w:r w:rsidRPr="00760EE5">
        <w:rPr>
          <w:rFonts w:ascii="Arial" w:hAnsi="Arial" w:cs="Arial"/>
        </w:rPr>
        <w:t xml:space="preserve">The Council is required, under statute, to maintain adequate financial reserves </w:t>
      </w:r>
      <w:proofErr w:type="gramStart"/>
      <w:r w:rsidRPr="00760EE5">
        <w:rPr>
          <w:rFonts w:ascii="Arial" w:hAnsi="Arial" w:cs="Arial"/>
        </w:rPr>
        <w:t>in order to</w:t>
      </w:r>
      <w:proofErr w:type="gramEnd"/>
      <w:r w:rsidRPr="00760EE5">
        <w:rPr>
          <w:rFonts w:ascii="Arial" w:hAnsi="Arial" w:cs="Arial"/>
        </w:rPr>
        <w:t xml:space="preserve"> meet the needs of the organisation. Section 50 of the Local Government Finance Act 1992 requires that billing and precepting authorities in England and Wales have regard to the level of reserves needed to meet the estimated future expenditure when calculating the budget requirement.</w:t>
      </w:r>
    </w:p>
    <w:p w14:paraId="694BB62F" w14:textId="77777777" w:rsidR="00B1679A" w:rsidRPr="00760EE5" w:rsidRDefault="00B1679A" w:rsidP="009134D7">
      <w:pPr>
        <w:ind w:left="1080"/>
        <w:jc w:val="both"/>
        <w:rPr>
          <w:rFonts w:ascii="Arial" w:hAnsi="Arial" w:cs="Arial"/>
        </w:rPr>
      </w:pPr>
    </w:p>
    <w:p w14:paraId="694BB630" w14:textId="72342296" w:rsidR="00B1679A" w:rsidRPr="00760EE5" w:rsidRDefault="00B1679A" w:rsidP="00760EE5">
      <w:pPr>
        <w:ind w:left="360"/>
        <w:jc w:val="both"/>
        <w:rPr>
          <w:rFonts w:ascii="Arial" w:hAnsi="Arial" w:cs="Arial"/>
        </w:rPr>
      </w:pPr>
      <w:r w:rsidRPr="00760EE5">
        <w:rPr>
          <w:rFonts w:ascii="Arial" w:hAnsi="Arial" w:cs="Arial"/>
        </w:rPr>
        <w:t xml:space="preserve">The </w:t>
      </w:r>
      <w:r w:rsidR="001E1404" w:rsidRPr="00760EE5">
        <w:rPr>
          <w:rFonts w:ascii="Arial" w:hAnsi="Arial" w:cs="Arial"/>
        </w:rPr>
        <w:t xml:space="preserve">Town </w:t>
      </w:r>
      <w:r w:rsidRPr="00760EE5">
        <w:rPr>
          <w:rFonts w:ascii="Arial" w:hAnsi="Arial" w:cs="Arial"/>
        </w:rPr>
        <w:t>Council</w:t>
      </w:r>
      <w:r w:rsidR="00C76DCC" w:rsidRPr="00760EE5">
        <w:rPr>
          <w:rFonts w:ascii="Arial" w:hAnsi="Arial" w:cs="Arial"/>
        </w:rPr>
        <w:t>’</w:t>
      </w:r>
      <w:r w:rsidRPr="00760EE5">
        <w:rPr>
          <w:rFonts w:ascii="Arial" w:hAnsi="Arial" w:cs="Arial"/>
        </w:rPr>
        <w:t>s policy on the establishment, maintenance and adequacy of reserves and balances will be considered during the preparation of the annual budget.</w:t>
      </w:r>
    </w:p>
    <w:p w14:paraId="694BB631" w14:textId="77777777" w:rsidR="008E3E56" w:rsidRPr="00760EE5" w:rsidRDefault="008E3E56" w:rsidP="009134D7">
      <w:pPr>
        <w:ind w:left="1080"/>
        <w:jc w:val="both"/>
        <w:rPr>
          <w:rFonts w:ascii="Arial" w:hAnsi="Arial" w:cs="Arial"/>
        </w:rPr>
      </w:pPr>
    </w:p>
    <w:p w14:paraId="694BB632" w14:textId="2626943C" w:rsidR="008E3E56" w:rsidRPr="00760EE5" w:rsidRDefault="008E3E56" w:rsidP="00760EE5">
      <w:pPr>
        <w:ind w:left="360"/>
        <w:jc w:val="both"/>
        <w:rPr>
          <w:rFonts w:ascii="Arial" w:hAnsi="Arial" w:cs="Arial"/>
        </w:rPr>
      </w:pPr>
      <w:r w:rsidRPr="00760EE5">
        <w:rPr>
          <w:rFonts w:ascii="Arial" w:hAnsi="Arial" w:cs="Arial"/>
        </w:rPr>
        <w:t>There are also a range of safeguards in place that mi</w:t>
      </w:r>
      <w:r w:rsidR="00D74B4A">
        <w:rPr>
          <w:rFonts w:ascii="Arial" w:hAnsi="Arial" w:cs="Arial"/>
        </w:rPr>
        <w:t>t</w:t>
      </w:r>
      <w:r w:rsidRPr="00760EE5">
        <w:rPr>
          <w:rFonts w:ascii="Arial" w:hAnsi="Arial" w:cs="Arial"/>
        </w:rPr>
        <w:t>i</w:t>
      </w:r>
      <w:r w:rsidR="00D74B4A">
        <w:rPr>
          <w:rFonts w:ascii="Arial" w:hAnsi="Arial" w:cs="Arial"/>
        </w:rPr>
        <w:t>g</w:t>
      </w:r>
      <w:r w:rsidRPr="00760EE5">
        <w:rPr>
          <w:rFonts w:ascii="Arial" w:hAnsi="Arial" w:cs="Arial"/>
        </w:rPr>
        <w:t>ate against local authorities over-committing themselves financially.  These include:</w:t>
      </w:r>
    </w:p>
    <w:p w14:paraId="694BB633" w14:textId="77777777" w:rsidR="008E3E56" w:rsidRPr="00760EE5" w:rsidRDefault="008E3E56" w:rsidP="008E3E56">
      <w:pPr>
        <w:ind w:firstLine="1134"/>
        <w:jc w:val="both"/>
        <w:rPr>
          <w:rFonts w:ascii="Arial" w:hAnsi="Arial" w:cs="Arial"/>
        </w:rPr>
      </w:pPr>
    </w:p>
    <w:p w14:paraId="694BB634" w14:textId="77777777" w:rsidR="008E3E56" w:rsidRPr="00760EE5" w:rsidRDefault="008E3E56" w:rsidP="001E1404">
      <w:pPr>
        <w:pStyle w:val="ListParagraph"/>
        <w:numPr>
          <w:ilvl w:val="0"/>
          <w:numId w:val="7"/>
        </w:numPr>
        <w:jc w:val="both"/>
        <w:rPr>
          <w:rFonts w:ascii="Arial" w:hAnsi="Arial" w:cs="Arial"/>
        </w:rPr>
      </w:pPr>
      <w:r w:rsidRPr="00760EE5">
        <w:rPr>
          <w:rFonts w:ascii="Arial" w:hAnsi="Arial" w:cs="Arial"/>
        </w:rPr>
        <w:t>The balanced budget requirement</w:t>
      </w:r>
    </w:p>
    <w:p w14:paraId="694BB635" w14:textId="31117BB8" w:rsidR="008E3E56" w:rsidRPr="00760EE5" w:rsidRDefault="0057082D" w:rsidP="001E1404">
      <w:pPr>
        <w:pStyle w:val="ListParagraph"/>
        <w:numPr>
          <w:ilvl w:val="0"/>
          <w:numId w:val="7"/>
        </w:numPr>
        <w:jc w:val="both"/>
        <w:rPr>
          <w:rFonts w:ascii="Arial" w:hAnsi="Arial" w:cs="Arial"/>
        </w:rPr>
      </w:pPr>
      <w:r>
        <w:rPr>
          <w:rFonts w:ascii="Arial" w:hAnsi="Arial" w:cs="Arial"/>
        </w:rPr>
        <w:t>Responsible Financial Officer’s (</w:t>
      </w:r>
      <w:r w:rsidR="008E3E56" w:rsidRPr="00760EE5">
        <w:rPr>
          <w:rFonts w:ascii="Arial" w:hAnsi="Arial" w:cs="Arial"/>
        </w:rPr>
        <w:t>RFO</w:t>
      </w:r>
      <w:r>
        <w:rPr>
          <w:rFonts w:ascii="Arial" w:hAnsi="Arial" w:cs="Arial"/>
        </w:rPr>
        <w:t>)</w:t>
      </w:r>
      <w:r w:rsidR="008E3E56" w:rsidRPr="00760EE5">
        <w:rPr>
          <w:rFonts w:ascii="Arial" w:hAnsi="Arial" w:cs="Arial"/>
        </w:rPr>
        <w:t xml:space="preserve"> S114 powers – to make safe and efficient arrangements for the issue of money payable by the authority</w:t>
      </w:r>
    </w:p>
    <w:p w14:paraId="694BB636" w14:textId="775EB24D" w:rsidR="008E3E56" w:rsidRDefault="008E3E56" w:rsidP="001E1404">
      <w:pPr>
        <w:pStyle w:val="ListParagraph"/>
        <w:numPr>
          <w:ilvl w:val="0"/>
          <w:numId w:val="7"/>
        </w:numPr>
        <w:jc w:val="both"/>
        <w:rPr>
          <w:rFonts w:ascii="Arial" w:hAnsi="Arial" w:cs="Arial"/>
        </w:rPr>
      </w:pPr>
      <w:r w:rsidRPr="00760EE5">
        <w:rPr>
          <w:rFonts w:ascii="Arial" w:hAnsi="Arial" w:cs="Arial"/>
        </w:rPr>
        <w:t>The external auditor’s responsibility to review and report on financial standing.</w:t>
      </w:r>
    </w:p>
    <w:p w14:paraId="06EB3D49" w14:textId="77777777" w:rsidR="00AF089F" w:rsidRDefault="00AF089F" w:rsidP="00AF089F">
      <w:pPr>
        <w:pStyle w:val="ListParagraph"/>
        <w:ind w:left="1854"/>
        <w:jc w:val="both"/>
        <w:rPr>
          <w:rFonts w:ascii="Arial" w:hAnsi="Arial" w:cs="Arial"/>
        </w:rPr>
      </w:pPr>
    </w:p>
    <w:p w14:paraId="73CA4B22" w14:textId="6801A8E8" w:rsidR="00AF089F" w:rsidRPr="00AF089F" w:rsidRDefault="00AF089F" w:rsidP="00AF089F">
      <w:pPr>
        <w:pStyle w:val="ListParagraph"/>
        <w:numPr>
          <w:ilvl w:val="0"/>
          <w:numId w:val="4"/>
        </w:numPr>
        <w:spacing w:after="160" w:line="259" w:lineRule="auto"/>
        <w:jc w:val="both"/>
        <w:rPr>
          <w:rFonts w:ascii="Arial" w:hAnsi="Arial" w:cs="Arial"/>
          <w:b/>
        </w:rPr>
      </w:pPr>
      <w:r w:rsidRPr="00AF089F">
        <w:rPr>
          <w:rFonts w:ascii="Arial" w:hAnsi="Arial" w:cs="Arial"/>
          <w:b/>
        </w:rPr>
        <w:t>THE SCOPE OF THE POLICY</w:t>
      </w:r>
    </w:p>
    <w:p w14:paraId="10BD3B13" w14:textId="249ECCDC" w:rsidR="00AF089F" w:rsidRDefault="00AF089F" w:rsidP="00AF089F">
      <w:pPr>
        <w:jc w:val="both"/>
        <w:rPr>
          <w:rFonts w:ascii="Arial" w:hAnsi="Arial" w:cs="Arial"/>
          <w:b/>
          <w:bCs/>
        </w:rPr>
      </w:pPr>
    </w:p>
    <w:p w14:paraId="3010FF83" w14:textId="71EAD59A" w:rsidR="00AF089F" w:rsidRDefault="00AF089F" w:rsidP="00AF089F">
      <w:pPr>
        <w:ind w:left="720" w:hanging="360"/>
        <w:jc w:val="both"/>
        <w:rPr>
          <w:rFonts w:ascii="Arial" w:hAnsi="Arial" w:cs="Arial"/>
        </w:rPr>
      </w:pPr>
      <w:r>
        <w:rPr>
          <w:rFonts w:ascii="Arial" w:hAnsi="Arial" w:cs="Arial"/>
        </w:rPr>
        <w:t>2</w:t>
      </w:r>
      <w:r w:rsidRPr="00650D69">
        <w:rPr>
          <w:rFonts w:ascii="Arial" w:hAnsi="Arial" w:cs="Arial"/>
        </w:rPr>
        <w:t>.1</w:t>
      </w:r>
      <w:r w:rsidRPr="00650D69">
        <w:rPr>
          <w:rFonts w:ascii="Arial" w:hAnsi="Arial" w:cs="Arial"/>
        </w:rPr>
        <w:tab/>
      </w:r>
      <w:r>
        <w:rPr>
          <w:rFonts w:ascii="Arial" w:hAnsi="Arial" w:cs="Arial"/>
        </w:rPr>
        <w:t>This Policy applies to all c</w:t>
      </w:r>
      <w:r w:rsidRPr="00650D69">
        <w:rPr>
          <w:rFonts w:ascii="Arial" w:hAnsi="Arial" w:cs="Arial"/>
        </w:rPr>
        <w:t>ouncil employees</w:t>
      </w:r>
      <w:r>
        <w:rPr>
          <w:rFonts w:ascii="Arial" w:hAnsi="Arial" w:cs="Arial"/>
        </w:rPr>
        <w:t xml:space="preserve"> and c</w:t>
      </w:r>
      <w:r w:rsidRPr="00650D69">
        <w:rPr>
          <w:rFonts w:ascii="Arial" w:hAnsi="Arial" w:cs="Arial"/>
        </w:rPr>
        <w:t>ouncillors</w:t>
      </w:r>
      <w:r>
        <w:rPr>
          <w:rFonts w:ascii="Arial" w:hAnsi="Arial" w:cs="Arial"/>
        </w:rPr>
        <w:t xml:space="preserve"> when acting on behalf of the Council regarding financial matters.  It applies specifically to the RFO and Council when setting budgets and monitoring financial spend.</w:t>
      </w:r>
    </w:p>
    <w:p w14:paraId="4AD23B7F" w14:textId="1726FE96" w:rsidR="00AF089F" w:rsidRPr="00650D69" w:rsidRDefault="00AF089F" w:rsidP="00AF089F">
      <w:pPr>
        <w:ind w:left="720" w:hanging="360"/>
        <w:jc w:val="both"/>
        <w:rPr>
          <w:rFonts w:ascii="Arial" w:hAnsi="Arial" w:cs="Arial"/>
        </w:rPr>
      </w:pPr>
      <w:r w:rsidRPr="00650D69">
        <w:rPr>
          <w:rFonts w:ascii="Arial" w:hAnsi="Arial" w:cs="Arial"/>
        </w:rPr>
        <w:t xml:space="preserve"> </w:t>
      </w:r>
    </w:p>
    <w:p w14:paraId="76FAE2D6" w14:textId="77777777" w:rsidR="00DC7966" w:rsidRPr="00760EE5" w:rsidRDefault="00DC7966" w:rsidP="00AF089F">
      <w:pPr>
        <w:pStyle w:val="ListParagraph"/>
        <w:numPr>
          <w:ilvl w:val="0"/>
          <w:numId w:val="4"/>
        </w:numPr>
        <w:jc w:val="both"/>
        <w:rPr>
          <w:rFonts w:ascii="Arial" w:hAnsi="Arial" w:cs="Arial"/>
          <w:b/>
        </w:rPr>
      </w:pPr>
      <w:r w:rsidRPr="00760EE5">
        <w:rPr>
          <w:rFonts w:ascii="Arial" w:hAnsi="Arial" w:cs="Arial"/>
          <w:b/>
        </w:rPr>
        <w:t>TYPES OF RESERVE</w:t>
      </w:r>
    </w:p>
    <w:p w14:paraId="11DD2C79" w14:textId="77777777" w:rsidR="00DC7966" w:rsidRPr="00760EE5" w:rsidRDefault="00DC7966" w:rsidP="00DC7966">
      <w:pPr>
        <w:jc w:val="both"/>
        <w:rPr>
          <w:rFonts w:ascii="Arial" w:hAnsi="Arial" w:cs="Arial"/>
        </w:rPr>
      </w:pPr>
    </w:p>
    <w:p w14:paraId="6CFFD3D4" w14:textId="77777777" w:rsidR="00DC7966" w:rsidRPr="00760EE5" w:rsidRDefault="00DC7966" w:rsidP="00760EE5">
      <w:pPr>
        <w:ind w:firstLine="360"/>
        <w:jc w:val="both"/>
        <w:rPr>
          <w:rFonts w:ascii="Arial" w:hAnsi="Arial" w:cs="Arial"/>
        </w:rPr>
      </w:pPr>
      <w:r w:rsidRPr="00760EE5">
        <w:rPr>
          <w:rFonts w:ascii="Arial" w:hAnsi="Arial" w:cs="Arial"/>
        </w:rPr>
        <w:t>The Council will hold reserves for the following main purposes:</w:t>
      </w:r>
    </w:p>
    <w:p w14:paraId="2D6E5CDC" w14:textId="77777777" w:rsidR="00DC7966" w:rsidRPr="00760EE5" w:rsidRDefault="00DC7966" w:rsidP="00DC7966">
      <w:pPr>
        <w:ind w:left="1080"/>
        <w:jc w:val="both"/>
        <w:rPr>
          <w:rFonts w:ascii="Arial" w:hAnsi="Arial" w:cs="Arial"/>
        </w:rPr>
      </w:pPr>
    </w:p>
    <w:p w14:paraId="0ED7D100" w14:textId="59160768" w:rsidR="00DC7966" w:rsidRDefault="00DC7966" w:rsidP="00DC7966">
      <w:pPr>
        <w:numPr>
          <w:ilvl w:val="1"/>
          <w:numId w:val="9"/>
        </w:numPr>
        <w:jc w:val="both"/>
        <w:rPr>
          <w:rFonts w:ascii="Arial" w:hAnsi="Arial" w:cs="Arial"/>
        </w:rPr>
      </w:pPr>
      <w:r w:rsidRPr="00BB67FE">
        <w:rPr>
          <w:rFonts w:ascii="Arial" w:hAnsi="Arial" w:cs="Arial"/>
          <w:b/>
        </w:rPr>
        <w:t>General Reserves</w:t>
      </w:r>
      <w:r w:rsidRPr="00BB67FE">
        <w:rPr>
          <w:rFonts w:ascii="Arial" w:hAnsi="Arial" w:cs="Arial"/>
        </w:rPr>
        <w:t>: A working balance to help cushion the impact of uneven cash flows and avoid unnecessary temporary borrowing</w:t>
      </w:r>
      <w:r w:rsidR="00BB67FE" w:rsidRPr="00BB67FE">
        <w:rPr>
          <w:rFonts w:ascii="Arial" w:hAnsi="Arial" w:cs="Arial"/>
        </w:rPr>
        <w:t>.</w:t>
      </w:r>
    </w:p>
    <w:p w14:paraId="3D26F839" w14:textId="77777777" w:rsidR="00BB67FE" w:rsidRPr="00BB67FE" w:rsidRDefault="00BB67FE" w:rsidP="00BB67FE">
      <w:pPr>
        <w:ind w:left="1440"/>
        <w:jc w:val="both"/>
        <w:rPr>
          <w:rFonts w:ascii="Arial" w:hAnsi="Arial" w:cs="Arial"/>
        </w:rPr>
      </w:pPr>
    </w:p>
    <w:p w14:paraId="0879B310" w14:textId="7F993B8F" w:rsidR="00DC7966" w:rsidRPr="00760EE5" w:rsidRDefault="00DC7966" w:rsidP="00DC7966">
      <w:pPr>
        <w:numPr>
          <w:ilvl w:val="1"/>
          <w:numId w:val="9"/>
        </w:numPr>
        <w:jc w:val="both"/>
        <w:rPr>
          <w:rFonts w:ascii="Arial" w:hAnsi="Arial" w:cs="Arial"/>
        </w:rPr>
      </w:pPr>
      <w:r w:rsidRPr="00760EE5">
        <w:rPr>
          <w:rFonts w:ascii="Arial" w:hAnsi="Arial" w:cs="Arial"/>
          <w:b/>
        </w:rPr>
        <w:t>Renewal Reserves:</w:t>
      </w:r>
      <w:r w:rsidRPr="00760EE5">
        <w:rPr>
          <w:rFonts w:ascii="Arial" w:hAnsi="Arial" w:cs="Arial"/>
        </w:rPr>
        <w:t xml:space="preserve"> </w:t>
      </w:r>
      <w:r w:rsidR="00483CF0">
        <w:rPr>
          <w:rFonts w:ascii="Arial" w:hAnsi="Arial" w:cs="Arial"/>
        </w:rPr>
        <w:t>To</w:t>
      </w:r>
      <w:r w:rsidR="006A5CC4">
        <w:rPr>
          <w:rFonts w:ascii="Arial" w:hAnsi="Arial" w:cs="Arial"/>
        </w:rPr>
        <w:t xml:space="preserve"> be u</w:t>
      </w:r>
      <w:r w:rsidRPr="00760EE5">
        <w:rPr>
          <w:rFonts w:ascii="Arial" w:hAnsi="Arial" w:cs="Arial"/>
        </w:rPr>
        <w:t>sed or plan</w:t>
      </w:r>
      <w:r w:rsidR="006A5CC4">
        <w:rPr>
          <w:rFonts w:ascii="Arial" w:hAnsi="Arial" w:cs="Arial"/>
        </w:rPr>
        <w:t xml:space="preserve"> to be used</w:t>
      </w:r>
      <w:r w:rsidRPr="00760EE5">
        <w:rPr>
          <w:rFonts w:ascii="Arial" w:hAnsi="Arial" w:cs="Arial"/>
        </w:rPr>
        <w:t xml:space="preserve"> </w:t>
      </w:r>
      <w:r w:rsidR="00483CF0">
        <w:rPr>
          <w:rFonts w:ascii="Arial" w:hAnsi="Arial" w:cs="Arial"/>
        </w:rPr>
        <w:t>to</w:t>
      </w:r>
      <w:r w:rsidRPr="00760EE5">
        <w:rPr>
          <w:rFonts w:ascii="Arial" w:hAnsi="Arial" w:cs="Arial"/>
        </w:rPr>
        <w:t xml:space="preserve"> finance an effective programme of equipment replacement, planned property repair and maintenance or ground maintenance. These reserves are a mechanism to smooth expenditure so that a sensible replacement programme can be achieved without significant impact on the general fund/reserves.</w:t>
      </w:r>
    </w:p>
    <w:p w14:paraId="3FD719EB" w14:textId="77777777" w:rsidR="00DC7966" w:rsidRPr="00760EE5" w:rsidRDefault="00DC7966" w:rsidP="00DC7966">
      <w:pPr>
        <w:ind w:left="1440"/>
        <w:jc w:val="both"/>
        <w:rPr>
          <w:rFonts w:ascii="Arial" w:hAnsi="Arial" w:cs="Arial"/>
        </w:rPr>
      </w:pPr>
    </w:p>
    <w:p w14:paraId="3A0A338C" w14:textId="0531F920" w:rsidR="00DC7966" w:rsidRPr="009E60F7" w:rsidRDefault="00DC7966" w:rsidP="00DC7966">
      <w:pPr>
        <w:numPr>
          <w:ilvl w:val="1"/>
          <w:numId w:val="9"/>
        </w:numPr>
        <w:jc w:val="both"/>
        <w:rPr>
          <w:rFonts w:ascii="Arial" w:hAnsi="Arial" w:cs="Arial"/>
        </w:rPr>
      </w:pPr>
      <w:r w:rsidRPr="009E60F7">
        <w:rPr>
          <w:rFonts w:ascii="Arial" w:hAnsi="Arial" w:cs="Arial"/>
          <w:b/>
        </w:rPr>
        <w:t>Election Reserves:</w:t>
      </w:r>
      <w:r w:rsidRPr="009E60F7">
        <w:rPr>
          <w:rFonts w:ascii="Arial" w:hAnsi="Arial" w:cs="Arial"/>
        </w:rPr>
        <w:t xml:space="preserve"> Used to fund unpredictable </w:t>
      </w:r>
      <w:r w:rsidR="009626AC" w:rsidRPr="009E60F7">
        <w:rPr>
          <w:rFonts w:ascii="Arial" w:hAnsi="Arial" w:cs="Arial"/>
        </w:rPr>
        <w:t xml:space="preserve">expenses brought on by </w:t>
      </w:r>
      <w:r w:rsidR="0065398F">
        <w:rPr>
          <w:rFonts w:ascii="Arial" w:hAnsi="Arial" w:cs="Arial"/>
        </w:rPr>
        <w:t>a</w:t>
      </w:r>
      <w:r w:rsidR="009626AC" w:rsidRPr="009E60F7">
        <w:rPr>
          <w:rFonts w:ascii="Arial" w:hAnsi="Arial" w:cs="Arial"/>
        </w:rPr>
        <w:t xml:space="preserve"> by</w:t>
      </w:r>
      <w:r w:rsidR="000156F8">
        <w:rPr>
          <w:rFonts w:ascii="Arial" w:hAnsi="Arial" w:cs="Arial"/>
        </w:rPr>
        <w:t>-</w:t>
      </w:r>
      <w:r w:rsidR="009626AC" w:rsidRPr="009E60F7">
        <w:rPr>
          <w:rFonts w:ascii="Arial" w:hAnsi="Arial" w:cs="Arial"/>
        </w:rPr>
        <w:t>election</w:t>
      </w:r>
      <w:r w:rsidRPr="009E60F7">
        <w:rPr>
          <w:rFonts w:ascii="Arial" w:hAnsi="Arial" w:cs="Arial"/>
        </w:rPr>
        <w:t>.</w:t>
      </w:r>
    </w:p>
    <w:p w14:paraId="39885276" w14:textId="77777777" w:rsidR="00461E8A" w:rsidRPr="009E60F7" w:rsidRDefault="00461E8A" w:rsidP="00461E8A">
      <w:pPr>
        <w:pStyle w:val="ListParagraph"/>
        <w:rPr>
          <w:rFonts w:ascii="Arial" w:hAnsi="Arial" w:cs="Arial"/>
        </w:rPr>
      </w:pPr>
    </w:p>
    <w:p w14:paraId="337F6667" w14:textId="14E0FCBA" w:rsidR="00461E8A" w:rsidRPr="009E60F7" w:rsidRDefault="00461E8A" w:rsidP="00DC7966">
      <w:pPr>
        <w:numPr>
          <w:ilvl w:val="1"/>
          <w:numId w:val="9"/>
        </w:numPr>
        <w:jc w:val="both"/>
        <w:rPr>
          <w:rFonts w:ascii="Arial" w:hAnsi="Arial" w:cs="Arial"/>
        </w:rPr>
      </w:pPr>
      <w:r w:rsidRPr="009E60F7">
        <w:rPr>
          <w:rFonts w:ascii="Arial" w:hAnsi="Arial" w:cs="Arial"/>
          <w:b/>
          <w:bCs/>
        </w:rPr>
        <w:t>Other Reserve Headings:</w:t>
      </w:r>
      <w:r w:rsidRPr="009E60F7">
        <w:rPr>
          <w:rFonts w:ascii="Arial" w:hAnsi="Arial" w:cs="Arial"/>
        </w:rPr>
        <w:t xml:space="preserve"> From time to time the Town Council may wish to set aside reserves for a particular project and/or activity.  The details will be held alongside other reserve information and will be annotated accordingly.</w:t>
      </w:r>
    </w:p>
    <w:p w14:paraId="34686045" w14:textId="77777777" w:rsidR="00DC7966" w:rsidRPr="00760EE5" w:rsidRDefault="00DC7966" w:rsidP="00DC7966">
      <w:pPr>
        <w:ind w:left="1080"/>
        <w:jc w:val="both"/>
        <w:rPr>
          <w:rFonts w:ascii="Arial" w:hAnsi="Arial" w:cs="Arial"/>
        </w:rPr>
      </w:pPr>
    </w:p>
    <w:p w14:paraId="23420BD0" w14:textId="77777777" w:rsidR="00DC7966" w:rsidRPr="00760EE5" w:rsidRDefault="00DC7966" w:rsidP="00DC7966">
      <w:pPr>
        <w:ind w:left="1080"/>
        <w:jc w:val="both"/>
        <w:rPr>
          <w:rFonts w:ascii="Arial" w:hAnsi="Arial" w:cs="Arial"/>
        </w:rPr>
      </w:pPr>
      <w:r w:rsidRPr="00760EE5">
        <w:rPr>
          <w:rFonts w:ascii="Arial" w:hAnsi="Arial" w:cs="Arial"/>
        </w:rPr>
        <w:t>For each reserve held by a local authority there should be a clear protocol setting out:</w:t>
      </w:r>
    </w:p>
    <w:p w14:paraId="37CBEEC0" w14:textId="77777777" w:rsidR="00DC7966" w:rsidRPr="00760EE5" w:rsidRDefault="00DC7966" w:rsidP="00DC7966">
      <w:pPr>
        <w:ind w:left="1080"/>
        <w:jc w:val="both"/>
        <w:rPr>
          <w:rFonts w:ascii="Arial" w:hAnsi="Arial" w:cs="Arial"/>
        </w:rPr>
      </w:pPr>
    </w:p>
    <w:p w14:paraId="2592FA78" w14:textId="77777777" w:rsidR="00DC7966" w:rsidRPr="0044135A" w:rsidRDefault="00DC7966" w:rsidP="00DC7966">
      <w:pPr>
        <w:numPr>
          <w:ilvl w:val="1"/>
          <w:numId w:val="9"/>
        </w:numPr>
        <w:jc w:val="both"/>
        <w:rPr>
          <w:rFonts w:ascii="Arial" w:hAnsi="Arial" w:cs="Arial"/>
        </w:rPr>
      </w:pPr>
      <w:r w:rsidRPr="0044135A">
        <w:rPr>
          <w:rFonts w:ascii="Arial" w:hAnsi="Arial" w:cs="Arial"/>
        </w:rPr>
        <w:t>the reason for/purpose of the reserve</w:t>
      </w:r>
    </w:p>
    <w:p w14:paraId="129F8259" w14:textId="77777777" w:rsidR="00DC7966" w:rsidRPr="0044135A" w:rsidRDefault="00DC7966" w:rsidP="00DC7966">
      <w:pPr>
        <w:numPr>
          <w:ilvl w:val="1"/>
          <w:numId w:val="9"/>
        </w:numPr>
        <w:jc w:val="both"/>
        <w:rPr>
          <w:rFonts w:ascii="Arial" w:hAnsi="Arial" w:cs="Arial"/>
        </w:rPr>
      </w:pPr>
      <w:r w:rsidRPr="0044135A">
        <w:rPr>
          <w:rFonts w:ascii="Arial" w:hAnsi="Arial" w:cs="Arial"/>
        </w:rPr>
        <w:t>how and when the reserve can be used</w:t>
      </w:r>
    </w:p>
    <w:p w14:paraId="0C583F04" w14:textId="77777777" w:rsidR="00DC7966" w:rsidRPr="0044135A" w:rsidRDefault="00DC7966" w:rsidP="00DC7966">
      <w:pPr>
        <w:numPr>
          <w:ilvl w:val="1"/>
          <w:numId w:val="9"/>
        </w:numPr>
        <w:jc w:val="both"/>
        <w:rPr>
          <w:rFonts w:ascii="Arial" w:hAnsi="Arial" w:cs="Arial"/>
        </w:rPr>
      </w:pPr>
      <w:r w:rsidRPr="0044135A">
        <w:rPr>
          <w:rFonts w:ascii="Arial" w:hAnsi="Arial" w:cs="Arial"/>
        </w:rPr>
        <w:t>procedures for the reserve’s management and control</w:t>
      </w:r>
    </w:p>
    <w:p w14:paraId="30763626" w14:textId="06C404FC" w:rsidR="00DC7966" w:rsidRPr="0044135A" w:rsidRDefault="00C70A84" w:rsidP="00DC7966">
      <w:pPr>
        <w:numPr>
          <w:ilvl w:val="1"/>
          <w:numId w:val="9"/>
        </w:numPr>
        <w:jc w:val="both"/>
        <w:rPr>
          <w:rFonts w:ascii="Arial" w:hAnsi="Arial" w:cs="Arial"/>
        </w:rPr>
      </w:pPr>
      <w:r w:rsidRPr="0044135A">
        <w:rPr>
          <w:rFonts w:ascii="Arial" w:hAnsi="Arial" w:cs="Arial"/>
        </w:rPr>
        <w:t>a</w:t>
      </w:r>
      <w:r w:rsidR="00DC7966" w:rsidRPr="0044135A">
        <w:rPr>
          <w:rFonts w:ascii="Arial" w:hAnsi="Arial" w:cs="Arial"/>
        </w:rPr>
        <w:t xml:space="preserve"> process and timescale for review of the reserve to ensure continuing relevance and adequacy.</w:t>
      </w:r>
    </w:p>
    <w:p w14:paraId="5B3FFAA2" w14:textId="3D49EB0D" w:rsidR="008A7611" w:rsidRDefault="008A7611" w:rsidP="008A7611">
      <w:pPr>
        <w:pStyle w:val="ListParagraph"/>
        <w:ind w:left="1854"/>
        <w:jc w:val="both"/>
        <w:rPr>
          <w:rFonts w:ascii="Arial" w:hAnsi="Arial" w:cs="Arial"/>
        </w:rPr>
      </w:pPr>
    </w:p>
    <w:p w14:paraId="3ABB12A9" w14:textId="2ECBCB38" w:rsidR="008A7611" w:rsidRPr="00760EE5" w:rsidRDefault="008A7611" w:rsidP="00AF089F">
      <w:pPr>
        <w:pStyle w:val="ListParagraph"/>
        <w:numPr>
          <w:ilvl w:val="0"/>
          <w:numId w:val="4"/>
        </w:numPr>
        <w:jc w:val="both"/>
        <w:rPr>
          <w:rFonts w:ascii="Arial" w:hAnsi="Arial" w:cs="Arial"/>
          <w:b/>
        </w:rPr>
      </w:pPr>
      <w:r w:rsidRPr="00760EE5">
        <w:rPr>
          <w:rFonts w:ascii="Arial" w:hAnsi="Arial" w:cs="Arial"/>
          <w:b/>
        </w:rPr>
        <w:t>AMOUNT OF RESERVES</w:t>
      </w:r>
    </w:p>
    <w:p w14:paraId="657FA990" w14:textId="77777777" w:rsidR="00947AB0" w:rsidRPr="00760EE5" w:rsidRDefault="00947AB0" w:rsidP="00947AB0">
      <w:pPr>
        <w:ind w:left="360"/>
        <w:jc w:val="both"/>
        <w:rPr>
          <w:rFonts w:ascii="Arial" w:hAnsi="Arial" w:cs="Arial"/>
          <w:b/>
        </w:rPr>
      </w:pPr>
    </w:p>
    <w:p w14:paraId="0ECAAC74" w14:textId="10469105" w:rsidR="00947AB0" w:rsidRPr="00760EE5" w:rsidRDefault="00947AB0" w:rsidP="00947AB0">
      <w:pPr>
        <w:ind w:left="720"/>
        <w:jc w:val="both"/>
        <w:rPr>
          <w:rFonts w:ascii="Arial" w:hAnsi="Arial" w:cs="Arial"/>
          <w:b/>
        </w:rPr>
      </w:pPr>
      <w:r w:rsidRPr="00760EE5">
        <w:rPr>
          <w:rFonts w:ascii="Arial" w:hAnsi="Arial" w:cs="Arial"/>
          <w:b/>
        </w:rPr>
        <w:t>General reserves</w:t>
      </w:r>
    </w:p>
    <w:p w14:paraId="00E4CD94" w14:textId="37819E8D" w:rsidR="00DC7966" w:rsidRPr="00760EE5" w:rsidRDefault="00DC7966" w:rsidP="00947AB0">
      <w:pPr>
        <w:ind w:left="720"/>
        <w:jc w:val="both"/>
        <w:rPr>
          <w:rFonts w:ascii="Arial" w:hAnsi="Arial" w:cs="Arial"/>
          <w:b/>
        </w:rPr>
      </w:pPr>
    </w:p>
    <w:p w14:paraId="7E433C0E" w14:textId="561DF0B8" w:rsidR="00DC7966" w:rsidRPr="00760EE5" w:rsidRDefault="00DC7966" w:rsidP="00760EE5">
      <w:pPr>
        <w:ind w:left="330"/>
        <w:jc w:val="both"/>
        <w:rPr>
          <w:rFonts w:ascii="Arial" w:hAnsi="Arial" w:cs="Arial"/>
        </w:rPr>
      </w:pPr>
      <w:r w:rsidRPr="00760EE5">
        <w:rPr>
          <w:rFonts w:ascii="Arial" w:hAnsi="Arial" w:cs="Arial"/>
        </w:rPr>
        <w:t xml:space="preserve">The level of reserve is a matter of professional </w:t>
      </w:r>
      <w:proofErr w:type="gramStart"/>
      <w:r w:rsidRPr="00760EE5">
        <w:rPr>
          <w:rFonts w:ascii="Arial" w:hAnsi="Arial" w:cs="Arial"/>
        </w:rPr>
        <w:t>judgement</w:t>
      </w:r>
      <w:proofErr w:type="gramEnd"/>
      <w:r w:rsidRPr="00760EE5">
        <w:rPr>
          <w:rFonts w:ascii="Arial" w:hAnsi="Arial" w:cs="Arial"/>
        </w:rPr>
        <w:t xml:space="preserve"> and this Policy does not attempt to prescribe a level. However, the Department for Communities and Local Government advise the following as a “guide</w:t>
      </w:r>
      <w:proofErr w:type="gramStart"/>
      <w:r w:rsidRPr="00760EE5">
        <w:rPr>
          <w:rFonts w:ascii="Arial" w:hAnsi="Arial" w:cs="Arial"/>
        </w:rPr>
        <w:t>”;</w:t>
      </w:r>
      <w:proofErr w:type="gramEnd"/>
      <w:r w:rsidRPr="00760EE5">
        <w:rPr>
          <w:rFonts w:ascii="Arial" w:hAnsi="Arial" w:cs="Arial"/>
        </w:rPr>
        <w:t xml:space="preserve"> </w:t>
      </w:r>
    </w:p>
    <w:p w14:paraId="433A838C" w14:textId="77777777" w:rsidR="00947AB0" w:rsidRPr="00760EE5" w:rsidRDefault="00947AB0" w:rsidP="009134D7">
      <w:pPr>
        <w:ind w:left="1080"/>
        <w:jc w:val="both"/>
        <w:rPr>
          <w:rFonts w:ascii="Arial" w:hAnsi="Arial" w:cs="Arial"/>
        </w:rPr>
      </w:pPr>
    </w:p>
    <w:p w14:paraId="407F0A25" w14:textId="4CCBD86C" w:rsidR="008A7611" w:rsidRPr="00760EE5" w:rsidRDefault="00A4404D" w:rsidP="00947AB0">
      <w:pPr>
        <w:pStyle w:val="ListParagraph"/>
        <w:numPr>
          <w:ilvl w:val="0"/>
          <w:numId w:val="11"/>
        </w:numPr>
        <w:jc w:val="both"/>
        <w:rPr>
          <w:rFonts w:ascii="Arial" w:hAnsi="Arial" w:cs="Arial"/>
        </w:rPr>
      </w:pPr>
      <w:r w:rsidRPr="00760EE5">
        <w:rPr>
          <w:rFonts w:ascii="Arial" w:hAnsi="Arial" w:cs="Arial"/>
        </w:rPr>
        <w:t xml:space="preserve">“Local Councils need to hold an amount in reserves to meet unexpected expenditure, otherwise they could run out of money before the end of the financial year.” </w:t>
      </w:r>
      <w:r w:rsidR="008A7611" w:rsidRPr="00760EE5">
        <w:rPr>
          <w:rFonts w:ascii="Arial" w:hAnsi="Arial" w:cs="Arial"/>
        </w:rPr>
        <w:t xml:space="preserve"> </w:t>
      </w:r>
    </w:p>
    <w:p w14:paraId="3097828A" w14:textId="77777777" w:rsidR="00DC7966" w:rsidRPr="00760EE5" w:rsidRDefault="00DC7966" w:rsidP="00DC7966">
      <w:pPr>
        <w:pStyle w:val="ListParagraph"/>
        <w:ind w:left="1800"/>
        <w:jc w:val="both"/>
        <w:rPr>
          <w:rFonts w:ascii="Arial" w:hAnsi="Arial" w:cs="Arial"/>
        </w:rPr>
      </w:pPr>
    </w:p>
    <w:p w14:paraId="617496C5" w14:textId="5D5A2153" w:rsidR="00947AB0" w:rsidRPr="00760EE5" w:rsidRDefault="00947AB0" w:rsidP="00947AB0">
      <w:pPr>
        <w:pStyle w:val="ListParagraph"/>
        <w:numPr>
          <w:ilvl w:val="0"/>
          <w:numId w:val="11"/>
        </w:numPr>
        <w:jc w:val="both"/>
        <w:rPr>
          <w:rFonts w:ascii="Arial" w:hAnsi="Arial" w:cs="Arial"/>
        </w:rPr>
      </w:pPr>
      <w:r w:rsidRPr="00760EE5">
        <w:rPr>
          <w:rFonts w:ascii="Arial" w:hAnsi="Arial" w:cs="Arial"/>
        </w:rPr>
        <w:t xml:space="preserve">“A Council should typically hold between </w:t>
      </w:r>
      <w:r w:rsidR="00994ADC" w:rsidRPr="00760EE5">
        <w:rPr>
          <w:rFonts w:ascii="Arial" w:hAnsi="Arial" w:cs="Arial"/>
        </w:rPr>
        <w:t>3- and 12-months</w:t>
      </w:r>
      <w:r w:rsidRPr="00760EE5">
        <w:rPr>
          <w:rFonts w:ascii="Arial" w:hAnsi="Arial" w:cs="Arial"/>
        </w:rPr>
        <w:t xml:space="preserve"> expenditure as a general reserve.”</w:t>
      </w:r>
    </w:p>
    <w:p w14:paraId="397F6E5C" w14:textId="77777777" w:rsidR="00507373" w:rsidRPr="00760EE5" w:rsidRDefault="00507373" w:rsidP="00507373">
      <w:pPr>
        <w:pStyle w:val="ListParagraph"/>
        <w:rPr>
          <w:rFonts w:ascii="Arial" w:hAnsi="Arial" w:cs="Arial"/>
        </w:rPr>
      </w:pPr>
    </w:p>
    <w:p w14:paraId="483522A8" w14:textId="47028892" w:rsidR="00507373" w:rsidRPr="00760EE5" w:rsidRDefault="00507373" w:rsidP="00760EE5">
      <w:pPr>
        <w:ind w:left="360"/>
        <w:jc w:val="both"/>
        <w:rPr>
          <w:rFonts w:ascii="Arial" w:hAnsi="Arial" w:cs="Arial"/>
        </w:rPr>
      </w:pPr>
      <w:r w:rsidRPr="00760EE5">
        <w:rPr>
          <w:rFonts w:ascii="Arial" w:hAnsi="Arial" w:cs="Arial"/>
        </w:rPr>
        <w:t xml:space="preserve">The Council must </w:t>
      </w:r>
      <w:proofErr w:type="gramStart"/>
      <w:r w:rsidRPr="00760EE5">
        <w:rPr>
          <w:rFonts w:ascii="Arial" w:hAnsi="Arial" w:cs="Arial"/>
        </w:rPr>
        <w:t>at all times</w:t>
      </w:r>
      <w:proofErr w:type="gramEnd"/>
      <w:r w:rsidRPr="00760EE5">
        <w:rPr>
          <w:rFonts w:ascii="Arial" w:hAnsi="Arial" w:cs="Arial"/>
        </w:rPr>
        <w:t xml:space="preserve"> keep a minimum balance sufficient to pay two month’s salaries to staff and associated expenses such as National Insurance, tax contributions and pensions.</w:t>
      </w:r>
    </w:p>
    <w:p w14:paraId="7A2C4D2C" w14:textId="77777777" w:rsidR="00DC7966" w:rsidRPr="00760EE5" w:rsidRDefault="00DC7966" w:rsidP="00507373">
      <w:pPr>
        <w:pStyle w:val="ListParagraph"/>
        <w:ind w:left="1440"/>
        <w:rPr>
          <w:rFonts w:ascii="Arial" w:hAnsi="Arial" w:cs="Arial"/>
        </w:rPr>
      </w:pPr>
    </w:p>
    <w:p w14:paraId="41C9EA3F" w14:textId="53B623BE" w:rsidR="00DC7966" w:rsidRPr="00760EE5" w:rsidRDefault="00DC7966" w:rsidP="00DC7966">
      <w:pPr>
        <w:ind w:left="360"/>
        <w:jc w:val="both"/>
        <w:rPr>
          <w:rFonts w:ascii="Arial" w:hAnsi="Arial" w:cs="Arial"/>
          <w:b/>
        </w:rPr>
      </w:pPr>
      <w:r w:rsidRPr="00760EE5">
        <w:rPr>
          <w:rFonts w:ascii="Arial" w:hAnsi="Arial" w:cs="Arial"/>
          <w:b/>
        </w:rPr>
        <w:t>Renewal Reserves</w:t>
      </w:r>
    </w:p>
    <w:p w14:paraId="0D862225" w14:textId="77777777" w:rsidR="00DC7966" w:rsidRPr="00760EE5" w:rsidRDefault="00DC7966" w:rsidP="00DC7966">
      <w:pPr>
        <w:ind w:left="360"/>
        <w:jc w:val="both"/>
        <w:rPr>
          <w:rFonts w:ascii="Arial" w:hAnsi="Arial" w:cs="Arial"/>
          <w:b/>
        </w:rPr>
      </w:pPr>
    </w:p>
    <w:p w14:paraId="6DD88B0E" w14:textId="28FFE16F" w:rsidR="00DC7966" w:rsidRPr="00760EE5" w:rsidRDefault="00DC7966" w:rsidP="00DC7966">
      <w:pPr>
        <w:pStyle w:val="ListParagraph"/>
        <w:numPr>
          <w:ilvl w:val="0"/>
          <w:numId w:val="12"/>
        </w:numPr>
        <w:jc w:val="both"/>
        <w:rPr>
          <w:rFonts w:ascii="Arial" w:hAnsi="Arial" w:cs="Arial"/>
        </w:rPr>
      </w:pPr>
      <w:r w:rsidRPr="00760EE5">
        <w:rPr>
          <w:rFonts w:ascii="Arial" w:hAnsi="Arial" w:cs="Arial"/>
        </w:rPr>
        <w:t xml:space="preserve">Consideration will be given regarding items </w:t>
      </w:r>
      <w:r w:rsidR="00BB67FE">
        <w:rPr>
          <w:rFonts w:ascii="Arial" w:hAnsi="Arial" w:cs="Arial"/>
        </w:rPr>
        <w:t>t</w:t>
      </w:r>
      <w:r w:rsidRPr="00760EE5">
        <w:rPr>
          <w:rFonts w:ascii="Arial" w:hAnsi="Arial" w:cs="Arial"/>
        </w:rPr>
        <w:t>hat may need replacing.</w:t>
      </w:r>
    </w:p>
    <w:p w14:paraId="41F48063" w14:textId="77777777" w:rsidR="00DC7966" w:rsidRPr="00760EE5" w:rsidRDefault="00DC7966" w:rsidP="00DC7966">
      <w:pPr>
        <w:pStyle w:val="ListParagraph"/>
        <w:ind w:left="1800"/>
        <w:jc w:val="both"/>
        <w:rPr>
          <w:rFonts w:ascii="Arial" w:hAnsi="Arial" w:cs="Arial"/>
        </w:rPr>
      </w:pPr>
    </w:p>
    <w:p w14:paraId="070984C2" w14:textId="5A0356A6" w:rsidR="00DC7966" w:rsidRPr="00760EE5" w:rsidRDefault="00DC7966" w:rsidP="00DC7966">
      <w:pPr>
        <w:ind w:left="360"/>
        <w:jc w:val="both"/>
        <w:rPr>
          <w:rFonts w:ascii="Arial" w:hAnsi="Arial" w:cs="Arial"/>
          <w:b/>
        </w:rPr>
      </w:pPr>
      <w:r w:rsidRPr="00760EE5">
        <w:rPr>
          <w:rFonts w:ascii="Arial" w:hAnsi="Arial" w:cs="Arial"/>
          <w:b/>
        </w:rPr>
        <w:t>Election Reserves</w:t>
      </w:r>
    </w:p>
    <w:p w14:paraId="4D1FF3CC" w14:textId="77777777" w:rsidR="00DC7966" w:rsidRPr="00760EE5" w:rsidRDefault="00DC7966" w:rsidP="00DC7966">
      <w:pPr>
        <w:ind w:left="360"/>
        <w:jc w:val="both"/>
        <w:rPr>
          <w:rFonts w:ascii="Arial" w:hAnsi="Arial" w:cs="Arial"/>
          <w:b/>
        </w:rPr>
      </w:pPr>
    </w:p>
    <w:p w14:paraId="5DD8BC9D" w14:textId="4A09EFA7" w:rsidR="00DC7966" w:rsidRPr="00760EE5" w:rsidRDefault="00DC7966" w:rsidP="00DC7966">
      <w:pPr>
        <w:pStyle w:val="ListParagraph"/>
        <w:numPr>
          <w:ilvl w:val="0"/>
          <w:numId w:val="12"/>
        </w:numPr>
        <w:jc w:val="both"/>
        <w:rPr>
          <w:rFonts w:ascii="Arial" w:hAnsi="Arial" w:cs="Arial"/>
        </w:rPr>
      </w:pPr>
      <w:r w:rsidRPr="00760EE5">
        <w:rPr>
          <w:rFonts w:ascii="Arial" w:hAnsi="Arial" w:cs="Arial"/>
        </w:rPr>
        <w:t xml:space="preserve">Statutory elections can be determined and budgeted for in the annual budget.  However, at any time, due to a cessation of councillor role, a by election may be called.  These elections are funded by the Town Council and could </w:t>
      </w:r>
      <w:r w:rsidR="00BB67FE">
        <w:rPr>
          <w:rFonts w:ascii="Arial" w:hAnsi="Arial" w:cs="Arial"/>
        </w:rPr>
        <w:t xml:space="preserve">cost </w:t>
      </w:r>
      <w:r w:rsidRPr="00760EE5">
        <w:rPr>
          <w:rFonts w:ascii="Arial" w:hAnsi="Arial" w:cs="Arial"/>
        </w:rPr>
        <w:t>a significant amount of money that is not easily absorbed from the general fund.  It is prudent therefore to have a reserve set by for this type of unpredictable expenditure.</w:t>
      </w:r>
    </w:p>
    <w:p w14:paraId="6719C64A" w14:textId="77777777" w:rsidR="00902D20" w:rsidRPr="00760EE5" w:rsidRDefault="00902D20" w:rsidP="009134D7">
      <w:pPr>
        <w:ind w:left="1080"/>
        <w:jc w:val="both"/>
        <w:rPr>
          <w:rFonts w:ascii="Arial" w:hAnsi="Arial" w:cs="Arial"/>
        </w:rPr>
      </w:pPr>
    </w:p>
    <w:p w14:paraId="694BB648" w14:textId="3429C93D" w:rsidR="00B1679A" w:rsidRPr="00760EE5" w:rsidRDefault="00507373" w:rsidP="00AF089F">
      <w:pPr>
        <w:pStyle w:val="ListParagraph"/>
        <w:numPr>
          <w:ilvl w:val="0"/>
          <w:numId w:val="4"/>
        </w:numPr>
        <w:jc w:val="both"/>
        <w:rPr>
          <w:rFonts w:ascii="Arial" w:hAnsi="Arial" w:cs="Arial"/>
          <w:b/>
        </w:rPr>
      </w:pPr>
      <w:r w:rsidRPr="00760EE5">
        <w:rPr>
          <w:rFonts w:ascii="Arial" w:hAnsi="Arial" w:cs="Arial"/>
          <w:b/>
        </w:rPr>
        <w:t>PR</w:t>
      </w:r>
      <w:r w:rsidR="002B6E18" w:rsidRPr="00760EE5">
        <w:rPr>
          <w:rFonts w:ascii="Arial" w:hAnsi="Arial" w:cs="Arial"/>
          <w:b/>
        </w:rPr>
        <w:t xml:space="preserve">INCIPLES </w:t>
      </w:r>
      <w:r w:rsidR="00E50331">
        <w:rPr>
          <w:rFonts w:ascii="Arial" w:hAnsi="Arial" w:cs="Arial"/>
          <w:b/>
        </w:rPr>
        <w:t>TO</w:t>
      </w:r>
      <w:r w:rsidR="002B6E18" w:rsidRPr="00760EE5">
        <w:rPr>
          <w:rFonts w:ascii="Arial" w:hAnsi="Arial" w:cs="Arial"/>
          <w:b/>
        </w:rPr>
        <w:t xml:space="preserve"> ASSESS </w:t>
      </w:r>
      <w:r w:rsidR="00E50331">
        <w:rPr>
          <w:rFonts w:ascii="Arial" w:hAnsi="Arial" w:cs="Arial"/>
          <w:b/>
        </w:rPr>
        <w:t>THE</w:t>
      </w:r>
      <w:r w:rsidR="00E50331" w:rsidRPr="00760EE5">
        <w:rPr>
          <w:rFonts w:ascii="Arial" w:hAnsi="Arial" w:cs="Arial"/>
          <w:b/>
        </w:rPr>
        <w:t xml:space="preserve"> </w:t>
      </w:r>
      <w:r w:rsidR="002B6E18" w:rsidRPr="00760EE5">
        <w:rPr>
          <w:rFonts w:ascii="Arial" w:hAnsi="Arial" w:cs="Arial"/>
          <w:b/>
        </w:rPr>
        <w:t xml:space="preserve">ADEQUACY </w:t>
      </w:r>
      <w:r w:rsidR="00E50331">
        <w:rPr>
          <w:rFonts w:ascii="Arial" w:hAnsi="Arial" w:cs="Arial"/>
          <w:b/>
        </w:rPr>
        <w:t>OF</w:t>
      </w:r>
      <w:r w:rsidR="00E50331" w:rsidRPr="00760EE5">
        <w:rPr>
          <w:rFonts w:ascii="Arial" w:hAnsi="Arial" w:cs="Arial"/>
          <w:b/>
        </w:rPr>
        <w:t xml:space="preserve"> </w:t>
      </w:r>
      <w:r w:rsidR="002B6E18" w:rsidRPr="00760EE5">
        <w:rPr>
          <w:rFonts w:ascii="Arial" w:hAnsi="Arial" w:cs="Arial"/>
          <w:b/>
        </w:rPr>
        <w:t>B</w:t>
      </w:r>
      <w:r w:rsidR="00BB67FE">
        <w:rPr>
          <w:rFonts w:ascii="Arial" w:hAnsi="Arial" w:cs="Arial"/>
          <w:b/>
        </w:rPr>
        <w:t>ALANCES</w:t>
      </w:r>
      <w:r w:rsidR="002B6E18" w:rsidRPr="00760EE5">
        <w:rPr>
          <w:rFonts w:ascii="Arial" w:hAnsi="Arial" w:cs="Arial"/>
          <w:b/>
        </w:rPr>
        <w:t xml:space="preserve"> </w:t>
      </w:r>
      <w:r w:rsidR="00E50331">
        <w:rPr>
          <w:rFonts w:ascii="Arial" w:hAnsi="Arial" w:cs="Arial"/>
          <w:b/>
        </w:rPr>
        <w:t>AND</w:t>
      </w:r>
      <w:r w:rsidR="00E50331" w:rsidRPr="00760EE5">
        <w:rPr>
          <w:rFonts w:ascii="Arial" w:hAnsi="Arial" w:cs="Arial"/>
          <w:b/>
        </w:rPr>
        <w:t xml:space="preserve"> </w:t>
      </w:r>
      <w:r w:rsidR="002B6E18" w:rsidRPr="00760EE5">
        <w:rPr>
          <w:rFonts w:ascii="Arial" w:hAnsi="Arial" w:cs="Arial"/>
          <w:b/>
        </w:rPr>
        <w:t>RESERVES</w:t>
      </w:r>
    </w:p>
    <w:p w14:paraId="694BB649" w14:textId="77777777" w:rsidR="008E3E56" w:rsidRPr="00760EE5" w:rsidRDefault="008E3E56" w:rsidP="008E3E56">
      <w:pPr>
        <w:pStyle w:val="ListParagraph"/>
        <w:jc w:val="both"/>
        <w:rPr>
          <w:rFonts w:ascii="Arial" w:hAnsi="Arial" w:cs="Arial"/>
          <w:b/>
          <w:u w:val="single"/>
        </w:rPr>
      </w:pPr>
    </w:p>
    <w:p w14:paraId="03C888A8" w14:textId="283FB01D" w:rsidR="002B6E18" w:rsidRPr="00760EE5" w:rsidRDefault="002B6E18" w:rsidP="00760EE5">
      <w:pPr>
        <w:ind w:left="360"/>
        <w:jc w:val="both"/>
        <w:rPr>
          <w:rFonts w:ascii="Arial" w:hAnsi="Arial" w:cs="Arial"/>
        </w:rPr>
      </w:pPr>
      <w:r w:rsidRPr="00760EE5">
        <w:rPr>
          <w:rFonts w:ascii="Arial" w:hAnsi="Arial" w:cs="Arial"/>
        </w:rPr>
        <w:t xml:space="preserve">A considerable degree of professional </w:t>
      </w:r>
      <w:r w:rsidR="00760EE5" w:rsidRPr="00760EE5">
        <w:rPr>
          <w:rFonts w:ascii="Arial" w:hAnsi="Arial" w:cs="Arial"/>
        </w:rPr>
        <w:t>judgement</w:t>
      </w:r>
      <w:r w:rsidRPr="00760EE5">
        <w:rPr>
          <w:rFonts w:ascii="Arial" w:hAnsi="Arial" w:cs="Arial"/>
        </w:rPr>
        <w:t xml:space="preserve"> is required in making any financial assessment and the </w:t>
      </w:r>
      <w:r w:rsidR="00D32A63">
        <w:rPr>
          <w:rFonts w:ascii="Arial" w:hAnsi="Arial" w:cs="Arial"/>
        </w:rPr>
        <w:t>RFO</w:t>
      </w:r>
      <w:r w:rsidRPr="00760EE5">
        <w:rPr>
          <w:rFonts w:ascii="Arial" w:hAnsi="Arial" w:cs="Arial"/>
        </w:rPr>
        <w:t xml:space="preserve"> will provide advice with the help of guidance from Members and other advisory </w:t>
      </w:r>
      <w:r w:rsidR="00760EE5" w:rsidRPr="00760EE5">
        <w:rPr>
          <w:rFonts w:ascii="Arial" w:hAnsi="Arial" w:cs="Arial"/>
        </w:rPr>
        <w:t>sources</w:t>
      </w:r>
      <w:r w:rsidRPr="00760EE5">
        <w:rPr>
          <w:rFonts w:ascii="Arial" w:hAnsi="Arial" w:cs="Arial"/>
        </w:rPr>
        <w:t>.</w:t>
      </w:r>
    </w:p>
    <w:p w14:paraId="0EA5790F" w14:textId="77777777" w:rsidR="002B6E18" w:rsidRPr="00760EE5" w:rsidRDefault="002B6E18" w:rsidP="008E3E56">
      <w:pPr>
        <w:pStyle w:val="ListParagraph"/>
        <w:jc w:val="both"/>
        <w:rPr>
          <w:rFonts w:ascii="Arial" w:hAnsi="Arial" w:cs="Arial"/>
        </w:rPr>
      </w:pPr>
    </w:p>
    <w:p w14:paraId="1C1B3A9F" w14:textId="679309C7" w:rsidR="002B6E18" w:rsidRPr="00760EE5" w:rsidRDefault="002B6E18" w:rsidP="00760EE5">
      <w:pPr>
        <w:ind w:left="360"/>
        <w:jc w:val="both"/>
        <w:rPr>
          <w:rFonts w:ascii="Arial" w:hAnsi="Arial" w:cs="Arial"/>
        </w:rPr>
      </w:pPr>
      <w:r w:rsidRPr="00760EE5">
        <w:rPr>
          <w:rFonts w:ascii="Arial" w:hAnsi="Arial" w:cs="Arial"/>
        </w:rPr>
        <w:lastRenderedPageBreak/>
        <w:t>Setting the budgets is the responsibility of individual Committee</w:t>
      </w:r>
      <w:r w:rsidR="00D32A63">
        <w:rPr>
          <w:rFonts w:ascii="Arial" w:hAnsi="Arial" w:cs="Arial"/>
        </w:rPr>
        <w:t>s</w:t>
      </w:r>
      <w:r w:rsidRPr="00760EE5">
        <w:rPr>
          <w:rFonts w:ascii="Arial" w:hAnsi="Arial" w:cs="Arial"/>
        </w:rPr>
        <w:t xml:space="preserve"> in collaboration with the </w:t>
      </w:r>
      <w:r w:rsidR="00D32A63">
        <w:rPr>
          <w:rFonts w:ascii="Arial" w:hAnsi="Arial" w:cs="Arial"/>
        </w:rPr>
        <w:t>RFO</w:t>
      </w:r>
      <w:r w:rsidRPr="00760EE5">
        <w:rPr>
          <w:rFonts w:ascii="Arial" w:hAnsi="Arial" w:cs="Arial"/>
        </w:rPr>
        <w:t xml:space="preserve">, </w:t>
      </w:r>
      <w:r w:rsidR="00760EE5" w:rsidRPr="00760EE5">
        <w:rPr>
          <w:rFonts w:ascii="Arial" w:hAnsi="Arial" w:cs="Arial"/>
        </w:rPr>
        <w:t>reviewed</w:t>
      </w:r>
      <w:r w:rsidRPr="00760EE5">
        <w:rPr>
          <w:rFonts w:ascii="Arial" w:hAnsi="Arial" w:cs="Arial"/>
        </w:rPr>
        <w:t xml:space="preserve"> by </w:t>
      </w:r>
      <w:r w:rsidR="00D32A63">
        <w:rPr>
          <w:rFonts w:ascii="Arial" w:hAnsi="Arial" w:cs="Arial"/>
        </w:rPr>
        <w:t xml:space="preserve">the </w:t>
      </w:r>
      <w:r w:rsidRPr="00760EE5">
        <w:rPr>
          <w:rFonts w:ascii="Arial" w:hAnsi="Arial" w:cs="Arial"/>
        </w:rPr>
        <w:t xml:space="preserve">Policy and </w:t>
      </w:r>
      <w:r w:rsidR="00D32A63">
        <w:rPr>
          <w:rFonts w:ascii="Arial" w:hAnsi="Arial" w:cs="Arial"/>
        </w:rPr>
        <w:t>Finance</w:t>
      </w:r>
      <w:r w:rsidR="00D32A63" w:rsidRPr="00760EE5">
        <w:rPr>
          <w:rFonts w:ascii="Arial" w:hAnsi="Arial" w:cs="Arial"/>
        </w:rPr>
        <w:t xml:space="preserve"> </w:t>
      </w:r>
      <w:r w:rsidRPr="00760EE5">
        <w:rPr>
          <w:rFonts w:ascii="Arial" w:hAnsi="Arial" w:cs="Arial"/>
        </w:rPr>
        <w:t xml:space="preserve">Committee and a recommendation then made to Council for ratification and formal approval. This forms the foundation for the setting of the </w:t>
      </w:r>
      <w:r w:rsidR="00760EE5" w:rsidRPr="00760EE5">
        <w:rPr>
          <w:rFonts w:ascii="Arial" w:hAnsi="Arial" w:cs="Arial"/>
        </w:rPr>
        <w:t>precept</w:t>
      </w:r>
      <w:r w:rsidRPr="00760EE5">
        <w:rPr>
          <w:rFonts w:ascii="Arial" w:hAnsi="Arial" w:cs="Arial"/>
        </w:rPr>
        <w:t>.</w:t>
      </w:r>
    </w:p>
    <w:p w14:paraId="42F1D8A7" w14:textId="77777777" w:rsidR="002B6E18" w:rsidRPr="00760EE5" w:rsidRDefault="002B6E18" w:rsidP="008E3E56">
      <w:pPr>
        <w:pStyle w:val="ListParagraph"/>
        <w:jc w:val="both"/>
        <w:rPr>
          <w:rFonts w:ascii="Arial" w:hAnsi="Arial" w:cs="Arial"/>
        </w:rPr>
      </w:pPr>
    </w:p>
    <w:p w14:paraId="5CB696CD" w14:textId="0EEAF854" w:rsidR="002B6E18" w:rsidRPr="00760EE5" w:rsidRDefault="002B6E18" w:rsidP="00760EE5">
      <w:pPr>
        <w:ind w:left="360"/>
        <w:jc w:val="both"/>
        <w:rPr>
          <w:rFonts w:ascii="Arial" w:hAnsi="Arial" w:cs="Arial"/>
        </w:rPr>
      </w:pPr>
      <w:proofErr w:type="gramStart"/>
      <w:r w:rsidRPr="00760EE5">
        <w:rPr>
          <w:rFonts w:ascii="Arial" w:hAnsi="Arial" w:cs="Arial"/>
        </w:rPr>
        <w:t xml:space="preserve">In </w:t>
      </w:r>
      <w:r w:rsidR="00760EE5" w:rsidRPr="00760EE5">
        <w:rPr>
          <w:rFonts w:ascii="Arial" w:hAnsi="Arial" w:cs="Arial"/>
        </w:rPr>
        <w:t>order</w:t>
      </w:r>
      <w:r w:rsidR="00BB67FE">
        <w:rPr>
          <w:rFonts w:ascii="Arial" w:hAnsi="Arial" w:cs="Arial"/>
        </w:rPr>
        <w:t xml:space="preserve"> to</w:t>
      </w:r>
      <w:proofErr w:type="gramEnd"/>
      <w:r w:rsidR="00BB67FE">
        <w:rPr>
          <w:rFonts w:ascii="Arial" w:hAnsi="Arial" w:cs="Arial"/>
        </w:rPr>
        <w:t xml:space="preserve"> </w:t>
      </w:r>
      <w:r w:rsidR="00760EE5" w:rsidRPr="00760EE5">
        <w:rPr>
          <w:rFonts w:ascii="Arial" w:hAnsi="Arial" w:cs="Arial"/>
        </w:rPr>
        <w:t>assess</w:t>
      </w:r>
      <w:r w:rsidRPr="00760EE5">
        <w:rPr>
          <w:rFonts w:ascii="Arial" w:hAnsi="Arial" w:cs="Arial"/>
        </w:rPr>
        <w:t xml:space="preserve"> the adequacy of </w:t>
      </w:r>
      <w:r w:rsidR="00760EE5" w:rsidRPr="00760EE5">
        <w:rPr>
          <w:rFonts w:ascii="Arial" w:hAnsi="Arial" w:cs="Arial"/>
        </w:rPr>
        <w:t>Reserves</w:t>
      </w:r>
      <w:r w:rsidRPr="00760EE5">
        <w:rPr>
          <w:rFonts w:ascii="Arial" w:hAnsi="Arial" w:cs="Arial"/>
        </w:rPr>
        <w:t xml:space="preserve"> when setting the budget, both the </w:t>
      </w:r>
      <w:r w:rsidR="00CB2882">
        <w:rPr>
          <w:rFonts w:ascii="Arial" w:hAnsi="Arial" w:cs="Arial"/>
        </w:rPr>
        <w:t>RFO</w:t>
      </w:r>
      <w:r w:rsidRPr="00760EE5">
        <w:rPr>
          <w:rFonts w:ascii="Arial" w:hAnsi="Arial" w:cs="Arial"/>
        </w:rPr>
        <w:t xml:space="preserve"> and the Committees should take account of the strategic, </w:t>
      </w:r>
      <w:r w:rsidR="00994ADC" w:rsidRPr="00760EE5">
        <w:rPr>
          <w:rFonts w:ascii="Arial" w:hAnsi="Arial" w:cs="Arial"/>
        </w:rPr>
        <w:t>operational</w:t>
      </w:r>
      <w:r w:rsidRPr="00760EE5">
        <w:rPr>
          <w:rFonts w:ascii="Arial" w:hAnsi="Arial" w:cs="Arial"/>
        </w:rPr>
        <w:t xml:space="preserve"> and financial </w:t>
      </w:r>
      <w:r w:rsidR="00760EE5" w:rsidRPr="00760EE5">
        <w:rPr>
          <w:rFonts w:ascii="Arial" w:hAnsi="Arial" w:cs="Arial"/>
        </w:rPr>
        <w:t>risks</w:t>
      </w:r>
      <w:r w:rsidRPr="00760EE5">
        <w:rPr>
          <w:rFonts w:ascii="Arial" w:hAnsi="Arial" w:cs="Arial"/>
        </w:rPr>
        <w:t xml:space="preserve"> facing the Council.</w:t>
      </w:r>
    </w:p>
    <w:p w14:paraId="3166B5E3" w14:textId="77777777" w:rsidR="002B6E18" w:rsidRPr="00760EE5" w:rsidRDefault="002B6E18" w:rsidP="008E3E56">
      <w:pPr>
        <w:pStyle w:val="ListParagraph"/>
        <w:jc w:val="both"/>
        <w:rPr>
          <w:rFonts w:ascii="Arial" w:hAnsi="Arial" w:cs="Arial"/>
        </w:rPr>
      </w:pPr>
    </w:p>
    <w:p w14:paraId="7F50DA28" w14:textId="210BB284" w:rsidR="002B6E18" w:rsidRPr="00760EE5" w:rsidRDefault="002B6E18" w:rsidP="00760EE5">
      <w:pPr>
        <w:ind w:left="360"/>
        <w:jc w:val="both"/>
        <w:rPr>
          <w:rFonts w:ascii="Arial" w:hAnsi="Arial" w:cs="Arial"/>
        </w:rPr>
      </w:pPr>
      <w:r w:rsidRPr="00760EE5">
        <w:rPr>
          <w:rFonts w:ascii="Arial" w:hAnsi="Arial" w:cs="Arial"/>
        </w:rPr>
        <w:t xml:space="preserve">Setting the level of Reserves is just one of several related </w:t>
      </w:r>
      <w:r w:rsidR="00760EE5" w:rsidRPr="00760EE5">
        <w:rPr>
          <w:rFonts w:ascii="Arial" w:hAnsi="Arial" w:cs="Arial"/>
        </w:rPr>
        <w:t>decision</w:t>
      </w:r>
      <w:r w:rsidR="00D31969">
        <w:rPr>
          <w:rFonts w:ascii="Arial" w:hAnsi="Arial" w:cs="Arial"/>
        </w:rPr>
        <w:t>s</w:t>
      </w:r>
      <w:r w:rsidRPr="00760EE5">
        <w:rPr>
          <w:rFonts w:ascii="Arial" w:hAnsi="Arial" w:cs="Arial"/>
        </w:rPr>
        <w:t xml:space="preserve"> in the formulation of the </w:t>
      </w:r>
      <w:r w:rsidR="00994ADC" w:rsidRPr="00760EE5">
        <w:rPr>
          <w:rFonts w:ascii="Arial" w:hAnsi="Arial" w:cs="Arial"/>
        </w:rPr>
        <w:t>long- and medium-term</w:t>
      </w:r>
      <w:r w:rsidRPr="00760EE5">
        <w:rPr>
          <w:rFonts w:ascii="Arial" w:hAnsi="Arial" w:cs="Arial"/>
        </w:rPr>
        <w:t xml:space="preserve"> financial strategy as well as the </w:t>
      </w:r>
      <w:r w:rsidR="00760EE5" w:rsidRPr="00760EE5">
        <w:rPr>
          <w:rFonts w:ascii="Arial" w:hAnsi="Arial" w:cs="Arial"/>
        </w:rPr>
        <w:t>budget</w:t>
      </w:r>
      <w:r w:rsidRPr="00760EE5">
        <w:rPr>
          <w:rFonts w:ascii="Arial" w:hAnsi="Arial" w:cs="Arial"/>
        </w:rPr>
        <w:t xml:space="preserve"> for a particular year. Account should be taken of the key financial assumptions underpinning the budget alongside a </w:t>
      </w:r>
      <w:r w:rsidR="00760EE5" w:rsidRPr="00760EE5">
        <w:rPr>
          <w:rFonts w:ascii="Arial" w:hAnsi="Arial" w:cs="Arial"/>
        </w:rPr>
        <w:t>consideration</w:t>
      </w:r>
      <w:r w:rsidRPr="00760EE5">
        <w:rPr>
          <w:rFonts w:ascii="Arial" w:hAnsi="Arial" w:cs="Arial"/>
        </w:rPr>
        <w:t xml:space="preserve"> of the Town Council’s financial management arrangements.  In addition to cash </w:t>
      </w:r>
      <w:r w:rsidR="00760EE5" w:rsidRPr="00760EE5">
        <w:rPr>
          <w:rFonts w:ascii="Arial" w:hAnsi="Arial" w:cs="Arial"/>
        </w:rPr>
        <w:t>flow</w:t>
      </w:r>
      <w:r w:rsidRPr="00760EE5">
        <w:rPr>
          <w:rFonts w:ascii="Arial" w:hAnsi="Arial" w:cs="Arial"/>
        </w:rPr>
        <w:t xml:space="preserve"> requirements of the Council the following factors should be considered</w:t>
      </w:r>
      <w:r w:rsidR="00F51C72">
        <w:rPr>
          <w:rFonts w:ascii="Arial" w:hAnsi="Arial" w:cs="Arial"/>
        </w:rPr>
        <w:t>:</w:t>
      </w:r>
    </w:p>
    <w:p w14:paraId="39852957" w14:textId="77777777" w:rsidR="002B6E18" w:rsidRPr="00760EE5" w:rsidRDefault="002B6E18" w:rsidP="008E3E56">
      <w:pPr>
        <w:pStyle w:val="ListParagraph"/>
        <w:jc w:val="both"/>
        <w:rPr>
          <w:rFonts w:ascii="Arial" w:hAnsi="Arial" w:cs="Arial"/>
        </w:rPr>
      </w:pPr>
    </w:p>
    <w:p w14:paraId="5B8249A7" w14:textId="34B70F2C" w:rsidR="002B6E18" w:rsidRPr="00760EE5" w:rsidRDefault="00760EE5" w:rsidP="002B6E18">
      <w:pPr>
        <w:pStyle w:val="ListParagraph"/>
        <w:numPr>
          <w:ilvl w:val="0"/>
          <w:numId w:val="12"/>
        </w:numPr>
        <w:jc w:val="both"/>
        <w:rPr>
          <w:rFonts w:ascii="Arial" w:hAnsi="Arial" w:cs="Arial"/>
        </w:rPr>
      </w:pPr>
      <w:r w:rsidRPr="00760EE5">
        <w:rPr>
          <w:rFonts w:ascii="Arial" w:hAnsi="Arial" w:cs="Arial"/>
        </w:rPr>
        <w:t>Inflation</w:t>
      </w:r>
      <w:r w:rsidR="002B6E18" w:rsidRPr="00760EE5">
        <w:rPr>
          <w:rFonts w:ascii="Arial" w:hAnsi="Arial" w:cs="Arial"/>
        </w:rPr>
        <w:t xml:space="preserve"> and </w:t>
      </w:r>
      <w:r w:rsidRPr="00760EE5">
        <w:rPr>
          <w:rFonts w:ascii="Arial" w:hAnsi="Arial" w:cs="Arial"/>
        </w:rPr>
        <w:t>interest</w:t>
      </w:r>
      <w:r w:rsidR="002B6E18" w:rsidRPr="00760EE5">
        <w:rPr>
          <w:rFonts w:ascii="Arial" w:hAnsi="Arial" w:cs="Arial"/>
        </w:rPr>
        <w:t xml:space="preserve"> rates</w:t>
      </w:r>
    </w:p>
    <w:p w14:paraId="5C354395" w14:textId="229C5F5A" w:rsidR="002B6E18" w:rsidRPr="00760EE5" w:rsidRDefault="002B6E18" w:rsidP="002B6E18">
      <w:pPr>
        <w:pStyle w:val="ListParagraph"/>
        <w:numPr>
          <w:ilvl w:val="0"/>
          <w:numId w:val="12"/>
        </w:numPr>
        <w:jc w:val="both"/>
        <w:rPr>
          <w:rFonts w:ascii="Arial" w:hAnsi="Arial" w:cs="Arial"/>
        </w:rPr>
      </w:pPr>
      <w:r w:rsidRPr="00760EE5">
        <w:rPr>
          <w:rFonts w:ascii="Arial" w:hAnsi="Arial" w:cs="Arial"/>
        </w:rPr>
        <w:t>The treatment of demand led pressures</w:t>
      </w:r>
    </w:p>
    <w:p w14:paraId="6631E147" w14:textId="58DF56CA" w:rsidR="002B6E18" w:rsidRPr="00760EE5" w:rsidRDefault="002B6E18" w:rsidP="002B6E18">
      <w:pPr>
        <w:pStyle w:val="ListParagraph"/>
        <w:numPr>
          <w:ilvl w:val="0"/>
          <w:numId w:val="12"/>
        </w:numPr>
        <w:jc w:val="both"/>
        <w:rPr>
          <w:rFonts w:ascii="Arial" w:hAnsi="Arial" w:cs="Arial"/>
        </w:rPr>
      </w:pPr>
      <w:r w:rsidRPr="00760EE5">
        <w:rPr>
          <w:rFonts w:ascii="Arial" w:hAnsi="Arial" w:cs="Arial"/>
        </w:rPr>
        <w:t>Planned efficiency savings/productivity gains</w:t>
      </w:r>
    </w:p>
    <w:p w14:paraId="6402C228" w14:textId="62FFB479" w:rsidR="002B6E18" w:rsidRPr="00760EE5" w:rsidRDefault="002B6E18" w:rsidP="002B6E18">
      <w:pPr>
        <w:pStyle w:val="ListParagraph"/>
        <w:numPr>
          <w:ilvl w:val="0"/>
          <w:numId w:val="12"/>
        </w:numPr>
        <w:jc w:val="both"/>
        <w:rPr>
          <w:rFonts w:ascii="Arial" w:hAnsi="Arial" w:cs="Arial"/>
        </w:rPr>
      </w:pPr>
      <w:r w:rsidRPr="00760EE5">
        <w:rPr>
          <w:rFonts w:ascii="Arial" w:hAnsi="Arial" w:cs="Arial"/>
        </w:rPr>
        <w:t>The financial risks inherent in any sign</w:t>
      </w:r>
      <w:r w:rsidR="00BB67FE">
        <w:rPr>
          <w:rFonts w:ascii="Arial" w:hAnsi="Arial" w:cs="Arial"/>
        </w:rPr>
        <w:t>ificant new funding arrangements</w:t>
      </w:r>
    </w:p>
    <w:p w14:paraId="0B11708F" w14:textId="41CCFA9C" w:rsidR="002B6E18" w:rsidRPr="00760EE5" w:rsidRDefault="002B6E18" w:rsidP="002B6E18">
      <w:pPr>
        <w:pStyle w:val="ListParagraph"/>
        <w:numPr>
          <w:ilvl w:val="0"/>
          <w:numId w:val="12"/>
        </w:numPr>
        <w:jc w:val="both"/>
        <w:rPr>
          <w:rFonts w:ascii="Arial" w:hAnsi="Arial" w:cs="Arial"/>
        </w:rPr>
      </w:pPr>
      <w:r w:rsidRPr="00760EE5">
        <w:rPr>
          <w:rFonts w:ascii="Arial" w:hAnsi="Arial" w:cs="Arial"/>
        </w:rPr>
        <w:t>Keeping increases to a minimum</w:t>
      </w:r>
    </w:p>
    <w:p w14:paraId="29B28CB6" w14:textId="41EE27D0" w:rsidR="002B6E18" w:rsidRPr="00760EE5" w:rsidRDefault="00760EE5" w:rsidP="002B6E18">
      <w:pPr>
        <w:pStyle w:val="ListParagraph"/>
        <w:numPr>
          <w:ilvl w:val="0"/>
          <w:numId w:val="12"/>
        </w:numPr>
        <w:jc w:val="both"/>
        <w:rPr>
          <w:rFonts w:ascii="Arial" w:hAnsi="Arial" w:cs="Arial"/>
        </w:rPr>
      </w:pPr>
      <w:r w:rsidRPr="00760EE5">
        <w:rPr>
          <w:rFonts w:ascii="Arial" w:hAnsi="Arial" w:cs="Arial"/>
        </w:rPr>
        <w:t>Availability</w:t>
      </w:r>
      <w:r w:rsidR="002B6E18" w:rsidRPr="00760EE5">
        <w:rPr>
          <w:rFonts w:ascii="Arial" w:hAnsi="Arial" w:cs="Arial"/>
        </w:rPr>
        <w:t xml:space="preserve"> of other funding </w:t>
      </w:r>
      <w:r w:rsidRPr="00760EE5">
        <w:rPr>
          <w:rFonts w:ascii="Arial" w:hAnsi="Arial" w:cs="Arial"/>
        </w:rPr>
        <w:t>sources</w:t>
      </w:r>
      <w:r w:rsidR="002B6E18" w:rsidRPr="00760EE5">
        <w:rPr>
          <w:rFonts w:ascii="Arial" w:hAnsi="Arial" w:cs="Arial"/>
        </w:rPr>
        <w:t>.</w:t>
      </w:r>
    </w:p>
    <w:p w14:paraId="694BB64B" w14:textId="77777777" w:rsidR="00B1679A" w:rsidRPr="00760EE5" w:rsidRDefault="00B1679A" w:rsidP="009134D7">
      <w:pPr>
        <w:jc w:val="both"/>
        <w:rPr>
          <w:rFonts w:ascii="Arial" w:hAnsi="Arial" w:cs="Arial"/>
        </w:rPr>
      </w:pPr>
    </w:p>
    <w:p w14:paraId="2FBA5772" w14:textId="24C1A84F" w:rsidR="00760EE5" w:rsidRPr="00AE6C88" w:rsidRDefault="00E733D8" w:rsidP="00AF089F">
      <w:pPr>
        <w:pStyle w:val="ListParagraph"/>
        <w:numPr>
          <w:ilvl w:val="0"/>
          <w:numId w:val="4"/>
        </w:numPr>
        <w:tabs>
          <w:tab w:val="left" w:pos="709"/>
        </w:tabs>
        <w:jc w:val="both"/>
        <w:rPr>
          <w:rFonts w:ascii="Arial" w:hAnsi="Arial" w:cs="Arial"/>
          <w:b/>
        </w:rPr>
      </w:pPr>
      <w:r w:rsidRPr="00AE6C88">
        <w:rPr>
          <w:rFonts w:ascii="Arial" w:hAnsi="Arial" w:cs="Arial"/>
          <w:b/>
        </w:rPr>
        <w:t>FINANCIAL RISK MANAGEMENT</w:t>
      </w:r>
    </w:p>
    <w:p w14:paraId="046DED81" w14:textId="77777777" w:rsidR="00760EE5" w:rsidRPr="00760EE5" w:rsidRDefault="00760EE5" w:rsidP="00760EE5">
      <w:pPr>
        <w:pStyle w:val="ListParagraph"/>
        <w:tabs>
          <w:tab w:val="left" w:pos="709"/>
        </w:tabs>
        <w:ind w:left="2340"/>
        <w:jc w:val="both"/>
        <w:rPr>
          <w:rFonts w:ascii="Arial" w:hAnsi="Arial" w:cs="Arial"/>
          <w:b/>
        </w:rPr>
      </w:pPr>
    </w:p>
    <w:p w14:paraId="694BB64E" w14:textId="67456A9B" w:rsidR="00B1679A" w:rsidRPr="00760EE5" w:rsidRDefault="00B1679A" w:rsidP="00760EE5">
      <w:pPr>
        <w:tabs>
          <w:tab w:val="left" w:pos="709"/>
        </w:tabs>
        <w:ind w:left="426"/>
        <w:jc w:val="both"/>
        <w:rPr>
          <w:rFonts w:ascii="Arial" w:hAnsi="Arial" w:cs="Arial"/>
          <w:b/>
        </w:rPr>
      </w:pPr>
      <w:proofErr w:type="gramStart"/>
      <w:r w:rsidRPr="00760EE5">
        <w:rPr>
          <w:rFonts w:ascii="Arial" w:hAnsi="Arial" w:cs="Arial"/>
        </w:rPr>
        <w:t>In order to</w:t>
      </w:r>
      <w:proofErr w:type="gramEnd"/>
      <w:r w:rsidRPr="00760EE5">
        <w:rPr>
          <w:rFonts w:ascii="Arial" w:hAnsi="Arial" w:cs="Arial"/>
        </w:rPr>
        <w:t xml:space="preserve"> asses</w:t>
      </w:r>
      <w:r w:rsidR="009134D7" w:rsidRPr="00760EE5">
        <w:rPr>
          <w:rFonts w:ascii="Arial" w:hAnsi="Arial" w:cs="Arial"/>
        </w:rPr>
        <w:t>s</w:t>
      </w:r>
      <w:r w:rsidRPr="00760EE5">
        <w:rPr>
          <w:rFonts w:ascii="Arial" w:hAnsi="Arial" w:cs="Arial"/>
        </w:rPr>
        <w:t xml:space="preserve"> the adequacy of the Reserve Account when setting the annual budget, the </w:t>
      </w:r>
      <w:r w:rsidR="00E541BB">
        <w:rPr>
          <w:rFonts w:ascii="Arial" w:hAnsi="Arial" w:cs="Arial"/>
        </w:rPr>
        <w:t>RFO</w:t>
      </w:r>
      <w:r w:rsidRPr="00760EE5">
        <w:rPr>
          <w:rFonts w:ascii="Arial" w:hAnsi="Arial" w:cs="Arial"/>
        </w:rPr>
        <w:t xml:space="preserve"> will take account of the strategic, operational </w:t>
      </w:r>
      <w:r w:rsidR="00DC7966" w:rsidRPr="00760EE5">
        <w:rPr>
          <w:rFonts w:ascii="Arial" w:hAnsi="Arial" w:cs="Arial"/>
        </w:rPr>
        <w:t>and financial risks facing the C</w:t>
      </w:r>
      <w:r w:rsidRPr="00760EE5">
        <w:rPr>
          <w:rFonts w:ascii="Arial" w:hAnsi="Arial" w:cs="Arial"/>
        </w:rPr>
        <w:t>ouncil. The requirement of the level of the Reserve balance for the forthcoming year will therefore be based</w:t>
      </w:r>
      <w:r w:rsidR="00DC7966" w:rsidRPr="00760EE5">
        <w:rPr>
          <w:rFonts w:ascii="Arial" w:hAnsi="Arial" w:cs="Arial"/>
        </w:rPr>
        <w:t xml:space="preserve"> upon a risk assessment of the C</w:t>
      </w:r>
      <w:r w:rsidRPr="00760EE5">
        <w:rPr>
          <w:rFonts w:ascii="Arial" w:hAnsi="Arial" w:cs="Arial"/>
        </w:rPr>
        <w:t xml:space="preserve">ouncil’s main areas of income and expenditure and </w:t>
      </w:r>
      <w:proofErr w:type="gramStart"/>
      <w:r w:rsidRPr="00760EE5">
        <w:rPr>
          <w:rFonts w:ascii="Arial" w:hAnsi="Arial" w:cs="Arial"/>
        </w:rPr>
        <w:t>take into account</w:t>
      </w:r>
      <w:proofErr w:type="gramEnd"/>
      <w:r w:rsidRPr="00760EE5">
        <w:rPr>
          <w:rFonts w:ascii="Arial" w:hAnsi="Arial" w:cs="Arial"/>
        </w:rPr>
        <w:t xml:space="preserve"> any provisions and contingencies that may be required.</w:t>
      </w:r>
    </w:p>
    <w:p w14:paraId="694BB64F" w14:textId="77777777" w:rsidR="00B1679A" w:rsidRPr="00760EE5" w:rsidRDefault="00B1679A" w:rsidP="009134D7">
      <w:pPr>
        <w:ind w:left="720"/>
        <w:jc w:val="both"/>
        <w:rPr>
          <w:rFonts w:ascii="Arial" w:hAnsi="Arial" w:cs="Arial"/>
        </w:rPr>
      </w:pPr>
    </w:p>
    <w:p w14:paraId="694BB650" w14:textId="36B89CE1" w:rsidR="00B1679A" w:rsidRPr="00760EE5" w:rsidRDefault="00B1679A" w:rsidP="00760EE5">
      <w:pPr>
        <w:ind w:left="426"/>
        <w:jc w:val="both"/>
        <w:rPr>
          <w:rFonts w:ascii="Arial" w:hAnsi="Arial" w:cs="Arial"/>
        </w:rPr>
      </w:pPr>
      <w:r w:rsidRPr="00760EE5">
        <w:rPr>
          <w:rFonts w:ascii="Arial" w:hAnsi="Arial" w:cs="Arial"/>
        </w:rPr>
        <w:t>Balances</w:t>
      </w:r>
      <w:r w:rsidR="00DC7966" w:rsidRPr="00760EE5">
        <w:rPr>
          <w:rFonts w:ascii="Arial" w:hAnsi="Arial" w:cs="Arial"/>
        </w:rPr>
        <w:t xml:space="preserve"> from all accounts held by the C</w:t>
      </w:r>
      <w:r w:rsidRPr="00760EE5">
        <w:rPr>
          <w:rFonts w:ascii="Arial" w:hAnsi="Arial" w:cs="Arial"/>
        </w:rPr>
        <w:t xml:space="preserve">ouncil </w:t>
      </w:r>
      <w:r w:rsidR="00006D0E">
        <w:rPr>
          <w:rFonts w:ascii="Arial" w:hAnsi="Arial" w:cs="Arial"/>
        </w:rPr>
        <w:t>will</w:t>
      </w:r>
      <w:r w:rsidR="00006D0E" w:rsidRPr="00760EE5">
        <w:rPr>
          <w:rFonts w:ascii="Arial" w:hAnsi="Arial" w:cs="Arial"/>
        </w:rPr>
        <w:t xml:space="preserve"> </w:t>
      </w:r>
      <w:r w:rsidRPr="00760EE5">
        <w:rPr>
          <w:rFonts w:ascii="Arial" w:hAnsi="Arial" w:cs="Arial"/>
        </w:rPr>
        <w:t xml:space="preserve">be </w:t>
      </w:r>
      <w:r w:rsidR="00AB71B7" w:rsidRPr="00760EE5">
        <w:rPr>
          <w:rFonts w:ascii="Arial" w:hAnsi="Arial" w:cs="Arial"/>
        </w:rPr>
        <w:t xml:space="preserve">regularly </w:t>
      </w:r>
      <w:r w:rsidRPr="00760EE5">
        <w:rPr>
          <w:rFonts w:ascii="Arial" w:hAnsi="Arial" w:cs="Arial"/>
        </w:rPr>
        <w:t xml:space="preserve">presented to </w:t>
      </w:r>
      <w:r w:rsidR="00DA1193">
        <w:rPr>
          <w:rFonts w:ascii="Arial" w:hAnsi="Arial" w:cs="Arial"/>
        </w:rPr>
        <w:t xml:space="preserve">the </w:t>
      </w:r>
      <w:r w:rsidR="00BB67FE">
        <w:rPr>
          <w:rFonts w:ascii="Arial" w:hAnsi="Arial" w:cs="Arial"/>
        </w:rPr>
        <w:t xml:space="preserve">Policy and </w:t>
      </w:r>
      <w:r w:rsidR="00DA1193">
        <w:rPr>
          <w:rFonts w:ascii="Arial" w:hAnsi="Arial" w:cs="Arial"/>
        </w:rPr>
        <w:t xml:space="preserve">Finance </w:t>
      </w:r>
      <w:r w:rsidR="00BB67FE">
        <w:rPr>
          <w:rFonts w:ascii="Arial" w:hAnsi="Arial" w:cs="Arial"/>
        </w:rPr>
        <w:t xml:space="preserve">Committee and </w:t>
      </w:r>
      <w:r w:rsidR="0087282F" w:rsidRPr="00760EE5">
        <w:rPr>
          <w:rFonts w:ascii="Arial" w:hAnsi="Arial" w:cs="Arial"/>
        </w:rPr>
        <w:t>C</w:t>
      </w:r>
      <w:r w:rsidRPr="00760EE5">
        <w:rPr>
          <w:rFonts w:ascii="Arial" w:hAnsi="Arial" w:cs="Arial"/>
        </w:rPr>
        <w:t xml:space="preserve">ouncil </w:t>
      </w:r>
      <w:r w:rsidR="0087282F" w:rsidRPr="00760EE5">
        <w:rPr>
          <w:rFonts w:ascii="Arial" w:hAnsi="Arial" w:cs="Arial"/>
        </w:rPr>
        <w:t xml:space="preserve">and most importantly </w:t>
      </w:r>
      <w:r w:rsidRPr="00760EE5">
        <w:rPr>
          <w:rFonts w:ascii="Arial" w:hAnsi="Arial" w:cs="Arial"/>
        </w:rPr>
        <w:t xml:space="preserve">prior to the annual budget setting by the </w:t>
      </w:r>
      <w:r w:rsidR="00DA1193">
        <w:rPr>
          <w:rFonts w:ascii="Arial" w:hAnsi="Arial" w:cs="Arial"/>
        </w:rPr>
        <w:t>RFO</w:t>
      </w:r>
      <w:r w:rsidRPr="00760EE5">
        <w:rPr>
          <w:rFonts w:ascii="Arial" w:hAnsi="Arial" w:cs="Arial"/>
        </w:rPr>
        <w:t xml:space="preserve">. </w:t>
      </w:r>
    </w:p>
    <w:p w14:paraId="694BB651" w14:textId="77777777" w:rsidR="00B1679A" w:rsidRPr="00760EE5" w:rsidRDefault="00B1679A" w:rsidP="008E3E56">
      <w:pPr>
        <w:jc w:val="both"/>
        <w:rPr>
          <w:rFonts w:ascii="Arial" w:hAnsi="Arial" w:cs="Arial"/>
        </w:rPr>
      </w:pPr>
      <w:r w:rsidRPr="00760EE5">
        <w:rPr>
          <w:rFonts w:ascii="Arial" w:hAnsi="Arial" w:cs="Arial"/>
        </w:rPr>
        <w:t xml:space="preserve">    </w:t>
      </w:r>
    </w:p>
    <w:p w14:paraId="37F20401" w14:textId="52B31267" w:rsidR="00760EE5" w:rsidRPr="00BB67FE" w:rsidRDefault="00B1679A" w:rsidP="00AF089F">
      <w:pPr>
        <w:pStyle w:val="ListParagraph"/>
        <w:numPr>
          <w:ilvl w:val="0"/>
          <w:numId w:val="4"/>
        </w:numPr>
        <w:jc w:val="both"/>
        <w:rPr>
          <w:rFonts w:ascii="Arial" w:hAnsi="Arial" w:cs="Arial"/>
          <w:b/>
        </w:rPr>
      </w:pPr>
      <w:r w:rsidRPr="00BB67FE">
        <w:rPr>
          <w:rFonts w:ascii="Arial" w:hAnsi="Arial" w:cs="Arial"/>
          <w:b/>
        </w:rPr>
        <w:t>R</w:t>
      </w:r>
      <w:r w:rsidR="00BB67FE">
        <w:rPr>
          <w:rFonts w:ascii="Arial" w:hAnsi="Arial" w:cs="Arial"/>
          <w:b/>
        </w:rPr>
        <w:t>EVIEW OF THE ADEQUACY OF THE RESERVE BALANCE</w:t>
      </w:r>
    </w:p>
    <w:p w14:paraId="30BB2CBF" w14:textId="77777777" w:rsidR="00760EE5" w:rsidRPr="00760EE5" w:rsidRDefault="00760EE5" w:rsidP="00760EE5">
      <w:pPr>
        <w:pStyle w:val="ListParagraph"/>
        <w:ind w:left="709"/>
        <w:jc w:val="both"/>
        <w:rPr>
          <w:rFonts w:ascii="Arial" w:hAnsi="Arial" w:cs="Arial"/>
          <w:b/>
        </w:rPr>
      </w:pPr>
    </w:p>
    <w:p w14:paraId="227AB7CF" w14:textId="77777777" w:rsidR="00760EE5" w:rsidRPr="00760EE5" w:rsidRDefault="00B1679A" w:rsidP="00760EE5">
      <w:pPr>
        <w:ind w:left="426"/>
        <w:jc w:val="both"/>
        <w:rPr>
          <w:rFonts w:ascii="Arial" w:hAnsi="Arial" w:cs="Arial"/>
          <w:b/>
        </w:rPr>
      </w:pPr>
      <w:r w:rsidRPr="00760EE5">
        <w:rPr>
          <w:rFonts w:ascii="Arial" w:hAnsi="Arial" w:cs="Arial"/>
        </w:rPr>
        <w:t>In assessing the adequacy of reserves the strat</w:t>
      </w:r>
      <w:r w:rsidR="00760EE5" w:rsidRPr="00760EE5">
        <w:rPr>
          <w:rFonts w:ascii="Arial" w:hAnsi="Arial" w:cs="Arial"/>
        </w:rPr>
        <w:t>egic, operational and financial</w:t>
      </w:r>
    </w:p>
    <w:p w14:paraId="02593C3B" w14:textId="58EA5491" w:rsidR="00760EE5" w:rsidRPr="00695B96" w:rsidRDefault="00B1679A" w:rsidP="00760EE5">
      <w:pPr>
        <w:ind w:left="426"/>
        <w:jc w:val="both"/>
        <w:rPr>
          <w:rFonts w:ascii="Arial" w:hAnsi="Arial" w:cs="Arial"/>
          <w:b/>
          <w:highlight w:val="yellow"/>
        </w:rPr>
      </w:pPr>
      <w:r w:rsidRPr="00760EE5">
        <w:rPr>
          <w:rFonts w:ascii="Arial" w:hAnsi="Arial" w:cs="Arial"/>
        </w:rPr>
        <w:t xml:space="preserve">risks facing the Council will be </w:t>
      </w:r>
      <w:proofErr w:type="gramStart"/>
      <w:r w:rsidRPr="00760EE5">
        <w:rPr>
          <w:rFonts w:ascii="Arial" w:hAnsi="Arial" w:cs="Arial"/>
        </w:rPr>
        <w:t>taken into account</w:t>
      </w:r>
      <w:proofErr w:type="gramEnd"/>
      <w:r w:rsidRPr="00695B96">
        <w:rPr>
          <w:rFonts w:ascii="Arial" w:hAnsi="Arial" w:cs="Arial"/>
          <w:highlight w:val="yellow"/>
        </w:rPr>
        <w:t xml:space="preserve">. </w:t>
      </w:r>
      <w:r w:rsidR="00760EE5" w:rsidRPr="00695B96">
        <w:rPr>
          <w:rFonts w:ascii="Arial" w:hAnsi="Arial" w:cs="Arial"/>
          <w:highlight w:val="yellow"/>
        </w:rPr>
        <w:t>The level of earmarked reserves</w:t>
      </w:r>
    </w:p>
    <w:p w14:paraId="008D4122" w14:textId="36F96F86" w:rsidR="00A37952" w:rsidRDefault="00B1679A" w:rsidP="007B56D3">
      <w:pPr>
        <w:ind w:left="709" w:hanging="283"/>
        <w:jc w:val="both"/>
        <w:rPr>
          <w:rFonts w:ascii="Arial" w:hAnsi="Arial" w:cs="Arial"/>
        </w:rPr>
      </w:pPr>
      <w:r w:rsidRPr="00695B96">
        <w:rPr>
          <w:rFonts w:ascii="Arial" w:hAnsi="Arial" w:cs="Arial"/>
          <w:highlight w:val="yellow"/>
        </w:rPr>
        <w:t>will be reviewed as part of the annual budget preparation</w:t>
      </w:r>
      <w:r w:rsidR="006E0E69" w:rsidRPr="00695B96">
        <w:rPr>
          <w:rFonts w:ascii="Arial" w:hAnsi="Arial" w:cs="Arial"/>
          <w:highlight w:val="yellow"/>
        </w:rPr>
        <w:t>.</w:t>
      </w:r>
    </w:p>
    <w:p w14:paraId="7EFFFA62" w14:textId="77777777" w:rsidR="005D23CE" w:rsidRDefault="005D23CE" w:rsidP="005D23CE">
      <w:pPr>
        <w:ind w:left="709" w:hanging="283"/>
        <w:jc w:val="both"/>
        <w:rPr>
          <w:rFonts w:ascii="Arial" w:hAnsi="Arial" w:cs="Arial"/>
          <w:b/>
        </w:rPr>
      </w:pPr>
    </w:p>
    <w:p w14:paraId="694BB657" w14:textId="4CEC5720" w:rsidR="006E0E69" w:rsidRPr="006A5CC4" w:rsidRDefault="005D23CE" w:rsidP="006A5CC4">
      <w:pPr>
        <w:pStyle w:val="ListParagraph"/>
        <w:numPr>
          <w:ilvl w:val="0"/>
          <w:numId w:val="4"/>
        </w:numPr>
        <w:jc w:val="both"/>
        <w:rPr>
          <w:rFonts w:ascii="Arial" w:hAnsi="Arial" w:cs="Arial"/>
          <w:b/>
        </w:rPr>
      </w:pPr>
      <w:r w:rsidRPr="006A5CC4">
        <w:rPr>
          <w:rFonts w:ascii="Arial" w:hAnsi="Arial" w:cs="Arial"/>
          <w:b/>
        </w:rPr>
        <w:t>SECTION 106 FUNDS</w:t>
      </w:r>
    </w:p>
    <w:p w14:paraId="51552F42" w14:textId="77777777" w:rsidR="00760EE5" w:rsidRPr="00760EE5" w:rsidRDefault="00760EE5" w:rsidP="006E0E69">
      <w:pPr>
        <w:ind w:left="426"/>
        <w:jc w:val="both"/>
        <w:rPr>
          <w:rFonts w:ascii="Arial" w:hAnsi="Arial" w:cs="Arial"/>
          <w:b/>
        </w:rPr>
      </w:pPr>
    </w:p>
    <w:p w14:paraId="694BB659" w14:textId="77777777" w:rsidR="00B1679A" w:rsidRDefault="006E0E69" w:rsidP="00760EE5">
      <w:pPr>
        <w:ind w:left="426"/>
        <w:jc w:val="both"/>
        <w:rPr>
          <w:rFonts w:ascii="Arial" w:hAnsi="Arial" w:cs="Arial"/>
        </w:rPr>
      </w:pPr>
      <w:r w:rsidRPr="0044135A">
        <w:rPr>
          <w:rFonts w:ascii="Arial" w:hAnsi="Arial" w:cs="Arial"/>
          <w:highlight w:val="yellow"/>
        </w:rPr>
        <w:t>Section 106 funds are not to be regarded as Reserves, should be clearly identified and preferably held in a separate account.</w:t>
      </w:r>
    </w:p>
    <w:p w14:paraId="5FA6B1F4" w14:textId="77777777" w:rsidR="00695B96" w:rsidRDefault="00695B96" w:rsidP="00760EE5">
      <w:pPr>
        <w:ind w:left="426"/>
        <w:jc w:val="both"/>
        <w:rPr>
          <w:rFonts w:ascii="Arial" w:hAnsi="Arial" w:cs="Arial"/>
        </w:rPr>
      </w:pPr>
    </w:p>
    <w:p w14:paraId="0D00687A" w14:textId="77777777" w:rsidR="00695B96" w:rsidRDefault="00695B96" w:rsidP="00760EE5">
      <w:pPr>
        <w:ind w:left="426"/>
        <w:jc w:val="both"/>
        <w:rPr>
          <w:rFonts w:ascii="Arial" w:hAnsi="Arial" w:cs="Arial"/>
        </w:rPr>
      </w:pPr>
    </w:p>
    <w:p w14:paraId="7A5BDD73" w14:textId="77777777" w:rsidR="003B54F5" w:rsidRDefault="003B54F5" w:rsidP="00760EE5">
      <w:pPr>
        <w:ind w:left="426"/>
        <w:jc w:val="both"/>
        <w:rPr>
          <w:rFonts w:ascii="Arial" w:hAnsi="Arial" w:cs="Arial"/>
        </w:rPr>
      </w:pPr>
    </w:p>
    <w:p w14:paraId="314B81E9" w14:textId="5C3DCAF7" w:rsidR="003B54F5" w:rsidRPr="006A5CC4" w:rsidRDefault="005D23CE" w:rsidP="006A5CC4">
      <w:pPr>
        <w:pStyle w:val="ListParagraph"/>
        <w:numPr>
          <w:ilvl w:val="0"/>
          <w:numId w:val="4"/>
        </w:numPr>
        <w:jc w:val="both"/>
        <w:rPr>
          <w:rFonts w:ascii="Arial" w:hAnsi="Arial" w:cs="Arial"/>
          <w:b/>
        </w:rPr>
      </w:pPr>
      <w:r w:rsidRPr="006A5CC4">
        <w:rPr>
          <w:rFonts w:ascii="Arial" w:hAnsi="Arial" w:cs="Arial"/>
          <w:b/>
        </w:rPr>
        <w:lastRenderedPageBreak/>
        <w:t>DOCUMENT RECORD</w:t>
      </w:r>
    </w:p>
    <w:p w14:paraId="40510F2C" w14:textId="77777777" w:rsidR="003B54F5" w:rsidRDefault="003B54F5" w:rsidP="00760EE5">
      <w:pPr>
        <w:ind w:left="426"/>
        <w:jc w:val="both"/>
        <w:rPr>
          <w:rFonts w:ascii="Arial" w:hAnsi="Arial" w:cs="Arial"/>
          <w:b/>
        </w:rPr>
      </w:pPr>
    </w:p>
    <w:tbl>
      <w:tblPr>
        <w:tblpPr w:leftFromText="180" w:rightFromText="180" w:vertAnchor="text" w:horzAnchor="margin" w:tblpY="47"/>
        <w:tblW w:w="9242" w:type="dxa"/>
        <w:tblCellMar>
          <w:left w:w="10" w:type="dxa"/>
          <w:right w:w="10" w:type="dxa"/>
        </w:tblCellMar>
        <w:tblLook w:val="04A0" w:firstRow="1" w:lastRow="0" w:firstColumn="1" w:lastColumn="0" w:noHBand="0" w:noVBand="1"/>
      </w:tblPr>
      <w:tblGrid>
        <w:gridCol w:w="4621"/>
        <w:gridCol w:w="4621"/>
      </w:tblGrid>
      <w:tr w:rsidR="003B54F5" w14:paraId="30E91D8B"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44269" w14:textId="77777777" w:rsidR="003B54F5" w:rsidRPr="006A5CC4" w:rsidRDefault="003B54F5" w:rsidP="003B54F5">
            <w:pPr>
              <w:jc w:val="both"/>
              <w:rPr>
                <w:rFonts w:ascii="Arial" w:hAnsi="Arial"/>
                <w:b/>
                <w:bCs/>
              </w:rPr>
            </w:pPr>
            <w:r w:rsidRPr="006A5CC4">
              <w:rPr>
                <w:rFonts w:ascii="Arial" w:hAnsi="Arial"/>
                <w:b/>
                <w:bCs/>
              </w:rPr>
              <w:t>Document:</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4A8B5" w14:textId="1B336A01" w:rsidR="003B54F5" w:rsidRPr="006A5CC4" w:rsidRDefault="003B54F5" w:rsidP="003B54F5">
            <w:pPr>
              <w:jc w:val="both"/>
              <w:rPr>
                <w:rFonts w:ascii="Arial" w:hAnsi="Arial"/>
                <w:b/>
                <w:bCs/>
              </w:rPr>
            </w:pPr>
            <w:r w:rsidRPr="006A5CC4">
              <w:rPr>
                <w:rFonts w:ascii="Arial" w:hAnsi="Arial"/>
                <w:b/>
                <w:bCs/>
              </w:rPr>
              <w:t>Reserves and Balances Policy</w:t>
            </w:r>
          </w:p>
        </w:tc>
      </w:tr>
      <w:tr w:rsidR="003B54F5" w14:paraId="1271DF5B"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F25A6" w14:textId="6EADCF7C" w:rsidR="003B54F5" w:rsidRDefault="003B54F5" w:rsidP="003B54F5">
            <w:pPr>
              <w:jc w:val="both"/>
              <w:rPr>
                <w:rFonts w:ascii="Arial" w:hAnsi="Arial"/>
              </w:rPr>
            </w:pPr>
            <w:r>
              <w:rPr>
                <w:rFonts w:ascii="Arial" w:hAnsi="Arial"/>
              </w:rPr>
              <w:t xml:space="preserve">Lead </w:t>
            </w:r>
            <w:r w:rsidR="00994ADC">
              <w:rPr>
                <w:rFonts w:ascii="Arial" w:hAnsi="Arial"/>
              </w:rPr>
              <w:t>Author (</w:t>
            </w:r>
            <w:r>
              <w:rPr>
                <w:rFonts w:ascii="Arial" w:hAnsi="Arial"/>
              </w:rPr>
              <w:t>s:</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44E70" w14:textId="77777777" w:rsidR="003B54F5" w:rsidRDefault="003B54F5" w:rsidP="003B54F5">
            <w:pPr>
              <w:jc w:val="both"/>
              <w:rPr>
                <w:rFonts w:ascii="Arial" w:hAnsi="Arial"/>
              </w:rPr>
            </w:pPr>
            <w:r>
              <w:rPr>
                <w:rFonts w:ascii="Arial" w:hAnsi="Arial"/>
              </w:rPr>
              <w:t>Karen Chapman – Town Clerk</w:t>
            </w:r>
          </w:p>
        </w:tc>
      </w:tr>
      <w:tr w:rsidR="003B54F5" w14:paraId="13AC4A1C"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2502B" w14:textId="77777777" w:rsidR="003B54F5" w:rsidRDefault="003B54F5" w:rsidP="003B54F5">
            <w:pPr>
              <w:jc w:val="both"/>
              <w:rPr>
                <w:rFonts w:ascii="Arial" w:hAnsi="Arial"/>
              </w:rPr>
            </w:pPr>
            <w:r>
              <w:rPr>
                <w:rFonts w:ascii="Arial" w:hAnsi="Arial"/>
              </w:rPr>
              <w:t>Developed by:</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A5E9B" w14:textId="77777777" w:rsidR="003B54F5" w:rsidRDefault="003B54F5" w:rsidP="003B54F5">
            <w:pPr>
              <w:jc w:val="both"/>
              <w:rPr>
                <w:rFonts w:ascii="Arial" w:hAnsi="Arial"/>
              </w:rPr>
            </w:pPr>
            <w:r>
              <w:rPr>
                <w:rFonts w:ascii="Arial" w:hAnsi="Arial"/>
              </w:rPr>
              <w:t>Great Torrington Town Council</w:t>
            </w:r>
          </w:p>
        </w:tc>
      </w:tr>
      <w:tr w:rsidR="003B54F5" w14:paraId="39C8C988"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3D9EE" w14:textId="77777777" w:rsidR="003B54F5" w:rsidRDefault="003B54F5" w:rsidP="003B54F5">
            <w:pPr>
              <w:jc w:val="both"/>
              <w:rPr>
                <w:rFonts w:ascii="Arial" w:hAnsi="Arial"/>
              </w:rPr>
            </w:pPr>
            <w:r>
              <w:rPr>
                <w:rFonts w:ascii="Arial" w:hAnsi="Arial"/>
              </w:rPr>
              <w:t>Approved by/Date: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C5D6C" w14:textId="19BAFFAF" w:rsidR="003B54F5" w:rsidRDefault="003B54F5" w:rsidP="003B54F5">
            <w:pPr>
              <w:jc w:val="both"/>
              <w:rPr>
                <w:rFonts w:ascii="Arial" w:hAnsi="Arial"/>
              </w:rPr>
            </w:pPr>
            <w:r>
              <w:rPr>
                <w:rFonts w:ascii="Arial" w:hAnsi="Arial"/>
              </w:rPr>
              <w:t xml:space="preserve">Policy and Finance </w:t>
            </w:r>
            <w:r w:rsidR="009B477B">
              <w:rPr>
                <w:rFonts w:ascii="Arial" w:hAnsi="Arial"/>
              </w:rPr>
              <w:t>– 2</w:t>
            </w:r>
            <w:r w:rsidR="00461E8A">
              <w:rPr>
                <w:rFonts w:ascii="Arial" w:hAnsi="Arial"/>
              </w:rPr>
              <w:t>3</w:t>
            </w:r>
            <w:r w:rsidR="009B477B">
              <w:rPr>
                <w:rFonts w:ascii="Arial" w:hAnsi="Arial"/>
              </w:rPr>
              <w:t>.09.</w:t>
            </w:r>
            <w:r w:rsidR="00461E8A">
              <w:rPr>
                <w:rFonts w:ascii="Arial" w:hAnsi="Arial"/>
              </w:rPr>
              <w:t>20</w:t>
            </w:r>
          </w:p>
        </w:tc>
      </w:tr>
      <w:tr w:rsidR="003B54F5" w14:paraId="6CE576DA"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4351" w14:textId="77777777" w:rsidR="003B54F5" w:rsidRDefault="003B54F5" w:rsidP="003B54F5">
            <w:pPr>
              <w:jc w:val="both"/>
              <w:rPr>
                <w:rFonts w:ascii="Arial" w:hAnsi="Arial"/>
              </w:rPr>
            </w:pPr>
            <w:r>
              <w:rPr>
                <w:rFonts w:ascii="Arial" w:hAnsi="Arial"/>
              </w:rPr>
              <w:t>Ratified/Adopted and 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B5D41" w14:textId="2209E91C" w:rsidR="003B54F5" w:rsidRDefault="003B54F5" w:rsidP="003B54F5">
            <w:pPr>
              <w:jc w:val="both"/>
              <w:rPr>
                <w:rFonts w:ascii="Arial" w:hAnsi="Arial"/>
              </w:rPr>
            </w:pPr>
            <w:r>
              <w:rPr>
                <w:rFonts w:ascii="Arial" w:hAnsi="Arial"/>
              </w:rPr>
              <w:t xml:space="preserve">Council Meeting </w:t>
            </w:r>
            <w:r w:rsidR="00994ADC">
              <w:rPr>
                <w:rFonts w:ascii="Arial" w:hAnsi="Arial"/>
              </w:rPr>
              <w:t xml:space="preserve">– </w:t>
            </w:r>
            <w:r w:rsidR="00461E8A">
              <w:rPr>
                <w:rFonts w:ascii="Arial" w:hAnsi="Arial"/>
              </w:rPr>
              <w:t xml:space="preserve">05 </w:t>
            </w:r>
            <w:r w:rsidR="00994ADC">
              <w:rPr>
                <w:rFonts w:ascii="Arial" w:hAnsi="Arial"/>
              </w:rPr>
              <w:t>November</w:t>
            </w:r>
            <w:r w:rsidR="009B477B">
              <w:rPr>
                <w:rFonts w:ascii="Arial" w:hAnsi="Arial"/>
              </w:rPr>
              <w:t xml:space="preserve"> 20</w:t>
            </w:r>
            <w:r w:rsidR="00461E8A">
              <w:rPr>
                <w:rFonts w:ascii="Arial" w:hAnsi="Arial"/>
              </w:rPr>
              <w:t>20</w:t>
            </w:r>
          </w:p>
        </w:tc>
      </w:tr>
      <w:tr w:rsidR="003B54F5" w14:paraId="50501E25"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D8D4B" w14:textId="77777777" w:rsidR="003B54F5" w:rsidRDefault="003B54F5" w:rsidP="003B54F5">
            <w:pPr>
              <w:jc w:val="both"/>
              <w:rPr>
                <w:rFonts w:ascii="Arial" w:hAnsi="Arial"/>
              </w:rPr>
            </w:pPr>
            <w:r>
              <w:rPr>
                <w:rFonts w:ascii="Arial" w:hAnsi="Arial"/>
              </w:rPr>
              <w:t>Review 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25914" w14:textId="58246529" w:rsidR="003B54F5" w:rsidRDefault="003B54F5" w:rsidP="003B54F5">
            <w:pPr>
              <w:jc w:val="both"/>
              <w:rPr>
                <w:rFonts w:ascii="Arial" w:hAnsi="Arial"/>
              </w:rPr>
            </w:pPr>
            <w:r>
              <w:rPr>
                <w:rFonts w:ascii="Arial" w:hAnsi="Arial"/>
              </w:rPr>
              <w:t>July 202</w:t>
            </w:r>
            <w:r w:rsidR="00461E8A">
              <w:rPr>
                <w:rFonts w:ascii="Arial" w:hAnsi="Arial"/>
              </w:rPr>
              <w:t>2</w:t>
            </w:r>
          </w:p>
        </w:tc>
      </w:tr>
      <w:tr w:rsidR="003B54F5" w14:paraId="11857EF1"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14F07" w14:textId="77777777" w:rsidR="003B54F5" w:rsidRDefault="003B54F5" w:rsidP="003B54F5">
            <w:pPr>
              <w:jc w:val="both"/>
              <w:rPr>
                <w:rFonts w:ascii="Arial" w:hAnsi="Arial"/>
              </w:rPr>
            </w:pPr>
            <w:r>
              <w:rPr>
                <w:rFonts w:ascii="Arial" w:hAnsi="Arial"/>
              </w:rPr>
              <w:t>Version:</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1945D" w14:textId="317D0A3F" w:rsidR="003B54F5" w:rsidRDefault="00461E8A" w:rsidP="003B54F5">
            <w:pPr>
              <w:jc w:val="both"/>
              <w:rPr>
                <w:rFonts w:ascii="Arial" w:hAnsi="Arial"/>
              </w:rPr>
            </w:pPr>
            <w:r>
              <w:rPr>
                <w:rFonts w:ascii="Arial" w:hAnsi="Arial"/>
              </w:rPr>
              <w:t>2</w:t>
            </w:r>
          </w:p>
        </w:tc>
      </w:tr>
      <w:tr w:rsidR="00BC53C8" w14:paraId="2EA3166A"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E6F" w14:textId="01D3AE15" w:rsidR="00BC53C8" w:rsidRPr="006A5CC4" w:rsidRDefault="00DB66FE" w:rsidP="003B54F5">
            <w:pPr>
              <w:jc w:val="both"/>
              <w:rPr>
                <w:rFonts w:ascii="Arial" w:hAnsi="Arial"/>
                <w:b/>
                <w:bCs/>
              </w:rPr>
            </w:pPr>
            <w:r w:rsidRPr="006A5CC4">
              <w:rPr>
                <w:rFonts w:ascii="Arial" w:hAnsi="Arial"/>
                <w:b/>
                <w:bCs/>
              </w:rPr>
              <w:t>Revision</w:t>
            </w:r>
            <w:r w:rsidR="00DD6B56" w:rsidRPr="006A5CC4">
              <w:rPr>
                <w:rFonts w:ascii="Arial" w:hAnsi="Arial"/>
                <w:b/>
                <w:bCs/>
              </w:rPr>
              <w:t>s</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C277" w14:textId="77777777" w:rsidR="00BC53C8" w:rsidRDefault="00BC53C8" w:rsidP="003B54F5">
            <w:pPr>
              <w:jc w:val="both"/>
              <w:rPr>
                <w:rFonts w:ascii="Arial" w:hAnsi="Arial"/>
              </w:rPr>
            </w:pPr>
          </w:p>
        </w:tc>
      </w:tr>
      <w:tr w:rsidR="00DD6B56" w14:paraId="1E54A30D"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14F3" w14:textId="1D4EB2AF" w:rsidR="00DD6B56" w:rsidRDefault="00DD6B56" w:rsidP="003B54F5">
            <w:pPr>
              <w:jc w:val="both"/>
              <w:rPr>
                <w:rFonts w:ascii="Arial" w:hAnsi="Arial"/>
              </w:rPr>
            </w:pPr>
            <w:r>
              <w:rPr>
                <w:rFonts w:ascii="Arial" w:hAnsi="Arial"/>
              </w:rPr>
              <w:t>Revised by:</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DA736" w14:textId="43773FE9" w:rsidR="00DD6B56" w:rsidRDefault="00DD6B56" w:rsidP="003B54F5">
            <w:pPr>
              <w:jc w:val="both"/>
              <w:rPr>
                <w:rFonts w:ascii="Arial" w:hAnsi="Arial"/>
              </w:rPr>
            </w:pPr>
            <w:r>
              <w:rPr>
                <w:rFonts w:ascii="Arial" w:hAnsi="Arial"/>
              </w:rPr>
              <w:t>Jennie Smithson</w:t>
            </w:r>
          </w:p>
        </w:tc>
      </w:tr>
      <w:tr w:rsidR="00DD6B56" w14:paraId="2649D3EF"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F44E" w14:textId="78ED8BC1" w:rsidR="00DD6B56" w:rsidRDefault="00DD6B56" w:rsidP="00DD6B56">
            <w:pPr>
              <w:jc w:val="both"/>
              <w:rPr>
                <w:rFonts w:ascii="Arial" w:hAnsi="Arial"/>
              </w:rPr>
            </w:pPr>
            <w:r>
              <w:rPr>
                <w:rFonts w:ascii="Arial" w:hAnsi="Arial"/>
              </w:rPr>
              <w:t>Approved by/Date: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61393" w14:textId="2C60B747" w:rsidR="00DD6B56" w:rsidRDefault="00DD6B56" w:rsidP="00DD6B56">
            <w:pPr>
              <w:jc w:val="both"/>
              <w:rPr>
                <w:rFonts w:ascii="Arial" w:hAnsi="Arial"/>
              </w:rPr>
            </w:pPr>
            <w:r>
              <w:rPr>
                <w:rFonts w:ascii="Arial" w:hAnsi="Arial"/>
              </w:rPr>
              <w:t>Policy &amp; Finance Committee:</w:t>
            </w:r>
            <w:r w:rsidR="0044135A">
              <w:rPr>
                <w:rFonts w:ascii="Arial" w:hAnsi="Arial"/>
              </w:rPr>
              <w:t xml:space="preserve"> September</w:t>
            </w:r>
            <w:r>
              <w:rPr>
                <w:rFonts w:ascii="Arial" w:hAnsi="Arial"/>
              </w:rPr>
              <w:t xml:space="preserve"> 202</w:t>
            </w:r>
            <w:r w:rsidR="0044135A">
              <w:rPr>
                <w:rFonts w:ascii="Arial" w:hAnsi="Arial"/>
              </w:rPr>
              <w:t>5</w:t>
            </w:r>
          </w:p>
        </w:tc>
      </w:tr>
      <w:tr w:rsidR="00DD6B56" w14:paraId="46D8BA1C"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676F" w14:textId="03689147" w:rsidR="00DD6B56" w:rsidRDefault="00DD6B56" w:rsidP="00DD6B56">
            <w:pPr>
              <w:jc w:val="both"/>
              <w:rPr>
                <w:rFonts w:ascii="Arial" w:hAnsi="Arial"/>
              </w:rPr>
            </w:pPr>
            <w:r>
              <w:rPr>
                <w:rFonts w:ascii="Arial" w:hAnsi="Arial"/>
              </w:rPr>
              <w:t>Ratified/Adopted and 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FCA18" w14:textId="2B3C9D64" w:rsidR="00DD6B56" w:rsidRDefault="00DD6B56" w:rsidP="00DD6B56">
            <w:pPr>
              <w:jc w:val="both"/>
              <w:rPr>
                <w:rFonts w:ascii="Arial" w:hAnsi="Arial"/>
              </w:rPr>
            </w:pPr>
            <w:r>
              <w:rPr>
                <w:rFonts w:ascii="Arial" w:hAnsi="Arial"/>
              </w:rPr>
              <w:t xml:space="preserve">Full Council: </w:t>
            </w:r>
            <w:r w:rsidR="00C776E5">
              <w:rPr>
                <w:rFonts w:ascii="Arial" w:hAnsi="Arial"/>
              </w:rPr>
              <w:t>[insert date]</w:t>
            </w:r>
          </w:p>
        </w:tc>
      </w:tr>
      <w:tr w:rsidR="00DD6B56" w14:paraId="6E67C36D"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66730" w14:textId="1DC12011" w:rsidR="00DD6B56" w:rsidRDefault="00DD6B56" w:rsidP="00DD6B56">
            <w:pPr>
              <w:jc w:val="both"/>
              <w:rPr>
                <w:rFonts w:ascii="Arial" w:hAnsi="Arial"/>
              </w:rPr>
            </w:pPr>
            <w:r>
              <w:rPr>
                <w:rFonts w:ascii="Arial" w:hAnsi="Arial"/>
              </w:rPr>
              <w:t>Review Date:</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7F92" w14:textId="4470BA35" w:rsidR="00DD6B56" w:rsidRDefault="00C776E5" w:rsidP="00DD6B56">
            <w:pPr>
              <w:jc w:val="both"/>
              <w:rPr>
                <w:rFonts w:ascii="Arial" w:hAnsi="Arial"/>
              </w:rPr>
            </w:pPr>
            <w:r>
              <w:rPr>
                <w:rFonts w:ascii="Arial" w:hAnsi="Arial"/>
              </w:rPr>
              <w:t>[insert date]</w:t>
            </w:r>
            <w:r w:rsidR="0044135A">
              <w:rPr>
                <w:rFonts w:ascii="Arial" w:hAnsi="Arial"/>
              </w:rPr>
              <w:t xml:space="preserve"> September </w:t>
            </w:r>
            <w:r w:rsidR="000620AF">
              <w:rPr>
                <w:rFonts w:ascii="Arial" w:hAnsi="Arial"/>
              </w:rPr>
              <w:t>26</w:t>
            </w:r>
          </w:p>
        </w:tc>
      </w:tr>
      <w:tr w:rsidR="00DD6B56" w14:paraId="39276411" w14:textId="77777777" w:rsidTr="003B54F5">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36B07" w14:textId="3736A0FD" w:rsidR="00DD6B56" w:rsidRDefault="00DD6B56" w:rsidP="00DD6B56">
            <w:pPr>
              <w:jc w:val="both"/>
              <w:rPr>
                <w:rFonts w:ascii="Arial" w:hAnsi="Arial"/>
              </w:rPr>
            </w:pPr>
            <w:r>
              <w:rPr>
                <w:rFonts w:ascii="Arial" w:hAnsi="Arial"/>
              </w:rPr>
              <w:t>Version:</w:t>
            </w:r>
          </w:p>
        </w:tc>
        <w:tc>
          <w:tcPr>
            <w:tcW w:w="4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A888" w14:textId="742853F0" w:rsidR="00DD6B56" w:rsidRDefault="00C776E5" w:rsidP="00DD6B56">
            <w:pPr>
              <w:jc w:val="both"/>
              <w:rPr>
                <w:rFonts w:ascii="Arial" w:hAnsi="Arial"/>
              </w:rPr>
            </w:pPr>
            <w:r>
              <w:rPr>
                <w:rFonts w:ascii="Arial" w:hAnsi="Arial"/>
              </w:rPr>
              <w:t>3</w:t>
            </w:r>
          </w:p>
        </w:tc>
      </w:tr>
    </w:tbl>
    <w:p w14:paraId="694BB65A" w14:textId="77777777" w:rsidR="000D738D" w:rsidRPr="00760EE5" w:rsidRDefault="000D738D" w:rsidP="009134D7">
      <w:pPr>
        <w:jc w:val="both"/>
        <w:rPr>
          <w:rFonts w:ascii="Arial" w:hAnsi="Arial" w:cs="Arial"/>
        </w:rPr>
      </w:pPr>
    </w:p>
    <w:sectPr w:rsidR="000D738D" w:rsidRPr="00760EE5" w:rsidSect="002626F4">
      <w:headerReference w:type="default" r:id="rId12"/>
      <w:footerReference w:type="defaul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5BB2" w14:textId="77777777" w:rsidR="00E51151" w:rsidRDefault="00E51151" w:rsidP="00B1679A">
      <w:r>
        <w:separator/>
      </w:r>
    </w:p>
  </w:endnote>
  <w:endnote w:type="continuationSeparator" w:id="0">
    <w:p w14:paraId="4E792FCC" w14:textId="77777777" w:rsidR="00E51151" w:rsidRDefault="00E51151" w:rsidP="00B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B661" w14:textId="44A8988E" w:rsidR="00101789" w:rsidRPr="00F47FC4" w:rsidRDefault="00F47FC4" w:rsidP="00F47FC4">
    <w:pPr>
      <w:pStyle w:val="Footer"/>
      <w:rPr>
        <w:rFonts w:asciiTheme="minorHAnsi" w:hAnsiTheme="minorHAnsi"/>
        <w:sz w:val="22"/>
        <w:szCs w:val="22"/>
      </w:rPr>
    </w:pPr>
    <w:r w:rsidRPr="00F47FC4">
      <w:rPr>
        <w:rFonts w:asciiTheme="minorHAnsi" w:hAnsiTheme="minorHAnsi"/>
        <w:sz w:val="22"/>
        <w:szCs w:val="22"/>
      </w:rPr>
      <w:t xml:space="preserve">Page </w:t>
    </w:r>
    <w:r w:rsidRPr="00F47FC4">
      <w:rPr>
        <w:rFonts w:asciiTheme="minorHAnsi" w:hAnsiTheme="minorHAnsi"/>
        <w:b/>
        <w:bCs/>
        <w:sz w:val="22"/>
        <w:szCs w:val="22"/>
      </w:rPr>
      <w:fldChar w:fldCharType="begin"/>
    </w:r>
    <w:r w:rsidRPr="00F47FC4">
      <w:rPr>
        <w:rFonts w:asciiTheme="minorHAnsi" w:hAnsiTheme="minorHAnsi"/>
        <w:b/>
        <w:bCs/>
        <w:sz w:val="22"/>
        <w:szCs w:val="22"/>
      </w:rPr>
      <w:instrText xml:space="preserve"> PAGE  \* Arabic  \* MERGEFORMAT </w:instrText>
    </w:r>
    <w:r w:rsidRPr="00F47FC4">
      <w:rPr>
        <w:rFonts w:asciiTheme="minorHAnsi" w:hAnsiTheme="minorHAnsi"/>
        <w:b/>
        <w:bCs/>
        <w:sz w:val="22"/>
        <w:szCs w:val="22"/>
      </w:rPr>
      <w:fldChar w:fldCharType="separate"/>
    </w:r>
    <w:r w:rsidRPr="00F47FC4">
      <w:rPr>
        <w:rFonts w:asciiTheme="minorHAnsi" w:hAnsiTheme="minorHAnsi"/>
        <w:b/>
        <w:bCs/>
        <w:noProof/>
        <w:sz w:val="22"/>
        <w:szCs w:val="22"/>
      </w:rPr>
      <w:t>1</w:t>
    </w:r>
    <w:r w:rsidRPr="00F47FC4">
      <w:rPr>
        <w:rFonts w:asciiTheme="minorHAnsi" w:hAnsiTheme="minorHAnsi"/>
        <w:b/>
        <w:bCs/>
        <w:sz w:val="22"/>
        <w:szCs w:val="22"/>
      </w:rPr>
      <w:fldChar w:fldCharType="end"/>
    </w:r>
    <w:r w:rsidRPr="00F47FC4">
      <w:rPr>
        <w:rFonts w:asciiTheme="minorHAnsi" w:hAnsiTheme="minorHAnsi"/>
        <w:sz w:val="22"/>
        <w:szCs w:val="22"/>
      </w:rPr>
      <w:t xml:space="preserve"> of </w:t>
    </w:r>
    <w:r w:rsidRPr="00F47FC4">
      <w:rPr>
        <w:rFonts w:asciiTheme="minorHAnsi" w:hAnsiTheme="minorHAnsi"/>
        <w:b/>
        <w:bCs/>
        <w:sz w:val="22"/>
        <w:szCs w:val="22"/>
      </w:rPr>
      <w:fldChar w:fldCharType="begin"/>
    </w:r>
    <w:r w:rsidRPr="00F47FC4">
      <w:rPr>
        <w:rFonts w:asciiTheme="minorHAnsi" w:hAnsiTheme="minorHAnsi"/>
        <w:b/>
        <w:bCs/>
        <w:sz w:val="22"/>
        <w:szCs w:val="22"/>
      </w:rPr>
      <w:instrText xml:space="preserve"> NUMPAGES  \* Arabic  \* MERGEFORMAT </w:instrText>
    </w:r>
    <w:r w:rsidRPr="00F47FC4">
      <w:rPr>
        <w:rFonts w:asciiTheme="minorHAnsi" w:hAnsiTheme="minorHAnsi"/>
        <w:b/>
        <w:bCs/>
        <w:sz w:val="22"/>
        <w:szCs w:val="22"/>
      </w:rPr>
      <w:fldChar w:fldCharType="separate"/>
    </w:r>
    <w:r w:rsidRPr="00F47FC4">
      <w:rPr>
        <w:rFonts w:asciiTheme="minorHAnsi" w:hAnsiTheme="minorHAnsi"/>
        <w:b/>
        <w:bCs/>
        <w:noProof/>
        <w:sz w:val="22"/>
        <w:szCs w:val="22"/>
      </w:rPr>
      <w:t>2</w:t>
    </w:r>
    <w:r w:rsidRPr="00F47FC4">
      <w:rPr>
        <w:rFonts w:asciiTheme="minorHAnsi" w:hAnsi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E7BA" w14:textId="77777777" w:rsidR="00E51151" w:rsidRDefault="00E51151" w:rsidP="00B1679A">
      <w:r>
        <w:separator/>
      </w:r>
    </w:p>
  </w:footnote>
  <w:footnote w:type="continuationSeparator" w:id="0">
    <w:p w14:paraId="7B4C4809" w14:textId="77777777" w:rsidR="00E51151" w:rsidRDefault="00E51151" w:rsidP="00B1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4F94" w14:textId="4E52B69C" w:rsidR="00F47FC4" w:rsidRPr="00F47FC4" w:rsidRDefault="00F47FC4" w:rsidP="00F47FC4">
    <w:pPr>
      <w:tabs>
        <w:tab w:val="center" w:pos="4513"/>
        <w:tab w:val="right" w:pos="9026"/>
      </w:tabs>
      <w:rPr>
        <w:rFonts w:ascii="Calibri" w:eastAsia="Calibri" w:hAnsi="Calibri"/>
        <w:sz w:val="22"/>
        <w:szCs w:val="22"/>
      </w:rPr>
    </w:pPr>
    <w:r w:rsidRPr="00F47FC4">
      <w:rPr>
        <w:rFonts w:ascii="Calibri" w:eastAsia="Calibri" w:hAnsi="Calibri"/>
        <w:sz w:val="22"/>
        <w:szCs w:val="22"/>
      </w:rPr>
      <w:t xml:space="preserve">GTTC: </w:t>
    </w:r>
    <w:r w:rsidR="00002182">
      <w:rPr>
        <w:rFonts w:ascii="Calibri" w:eastAsia="Calibri" w:hAnsi="Calibri"/>
        <w:sz w:val="22"/>
        <w:szCs w:val="22"/>
      </w:rPr>
      <w:t xml:space="preserve">Reserves &amp; Balances </w:t>
    </w:r>
    <w:r w:rsidRPr="00F47FC4">
      <w:rPr>
        <w:rFonts w:ascii="Calibri" w:eastAsia="Calibri" w:hAnsi="Calibri"/>
        <w:sz w:val="22"/>
        <w:szCs w:val="22"/>
      </w:rPr>
      <w:t xml:space="preserve">Policy: P&amp;F </w:t>
    </w:r>
    <w:r w:rsidR="0044135A">
      <w:rPr>
        <w:rFonts w:ascii="Calibri" w:eastAsia="Calibri" w:hAnsi="Calibri"/>
        <w:sz w:val="22"/>
        <w:szCs w:val="22"/>
      </w:rPr>
      <w:t>Sept 2025</w:t>
    </w:r>
    <w:r w:rsidRPr="00F47FC4">
      <w:rPr>
        <w:rFonts w:ascii="Calibri" w:eastAsia="Calibri" w:hAnsi="Calibri"/>
        <w:sz w:val="22"/>
        <w:szCs w:val="22"/>
      </w:rPr>
      <w:t xml:space="preserve"> &amp; Council </w:t>
    </w:r>
    <w:r w:rsidR="0044135A">
      <w:rPr>
        <w:rFonts w:ascii="Calibri" w:eastAsia="Calibri" w:hAnsi="Calibri"/>
        <w:sz w:val="22"/>
        <w:szCs w:val="22"/>
      </w:rPr>
      <w:t>October 25</w:t>
    </w:r>
  </w:p>
  <w:p w14:paraId="0CBEDDA6" w14:textId="77777777" w:rsidR="00F47FC4" w:rsidRDefault="00F4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36D"/>
    <w:multiLevelType w:val="hybridMultilevel"/>
    <w:tmpl w:val="605034CA"/>
    <w:lvl w:ilvl="0" w:tplc="04090011">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8A792F"/>
    <w:multiLevelType w:val="hybridMultilevel"/>
    <w:tmpl w:val="B92EBE7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253700"/>
    <w:multiLevelType w:val="hybridMultilevel"/>
    <w:tmpl w:val="76D2C9AA"/>
    <w:lvl w:ilvl="0" w:tplc="04090011">
      <w:start w:val="1"/>
      <w:numFmt w:val="decimal"/>
      <w:lvlText w:val="%1)"/>
      <w:lvlJc w:val="left"/>
      <w:pPr>
        <w:tabs>
          <w:tab w:val="num" w:pos="644"/>
        </w:tabs>
        <w:ind w:left="644" w:hanging="360"/>
      </w:pPr>
      <w:rPr>
        <w:rFonts w:hint="default"/>
        <w:b w:val="0"/>
      </w:rPr>
    </w:lvl>
    <w:lvl w:ilvl="1" w:tplc="08090005">
      <w:start w:val="1"/>
      <w:numFmt w:val="bullet"/>
      <w:lvlText w:val=""/>
      <w:lvlJc w:val="left"/>
      <w:pPr>
        <w:tabs>
          <w:tab w:val="num" w:pos="1440"/>
        </w:tabs>
        <w:ind w:left="1440" w:hanging="360"/>
      </w:pPr>
      <w:rPr>
        <w:rFonts w:ascii="Wingdings" w:hAnsi="Wingdings" w:hint="default"/>
      </w:rPr>
    </w:lvl>
    <w:lvl w:ilvl="2" w:tplc="0C1CD6C6">
      <w:start w:val="4"/>
      <w:numFmt w:val="decimal"/>
      <w:lvlText w:val="%3."/>
      <w:lvlJc w:val="left"/>
      <w:pPr>
        <w:ind w:left="2340" w:hanging="360"/>
      </w:pPr>
      <w:rPr>
        <w:rFonts w:hint="default"/>
        <w:b/>
      </w:rPr>
    </w:lvl>
    <w:lvl w:ilvl="3" w:tplc="DAEABF9E">
      <w:start w:val="106"/>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4631B"/>
    <w:multiLevelType w:val="hybridMultilevel"/>
    <w:tmpl w:val="970E9DF2"/>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CE48AE"/>
    <w:multiLevelType w:val="hybridMultilevel"/>
    <w:tmpl w:val="E5AA710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5722083"/>
    <w:multiLevelType w:val="hybridMultilevel"/>
    <w:tmpl w:val="EF9E2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A3DBE"/>
    <w:multiLevelType w:val="hybridMultilevel"/>
    <w:tmpl w:val="6AF6D2FE"/>
    <w:lvl w:ilvl="0" w:tplc="04090011">
      <w:start w:val="1"/>
      <w:numFmt w:val="decimal"/>
      <w:lvlText w:val="%1)"/>
      <w:lvlJc w:val="left"/>
      <w:pPr>
        <w:tabs>
          <w:tab w:val="num" w:pos="644"/>
        </w:tabs>
        <w:ind w:left="644" w:hanging="360"/>
      </w:pPr>
      <w:rPr>
        <w:rFonts w:hint="default"/>
        <w:b w:val="0"/>
      </w:rPr>
    </w:lvl>
    <w:lvl w:ilvl="1" w:tplc="4BAEE2D8">
      <w:start w:val="1"/>
      <w:numFmt w:val="bullet"/>
      <w:lvlText w:val=""/>
      <w:lvlJc w:val="left"/>
      <w:pPr>
        <w:tabs>
          <w:tab w:val="num" w:pos="1440"/>
        </w:tabs>
        <w:ind w:left="1440" w:hanging="360"/>
      </w:pPr>
      <w:rPr>
        <w:rFonts w:ascii="Symbol" w:eastAsia="Times New Roman" w:hAnsi="Symbol" w:cs="Times New Roman" w:hint="default"/>
      </w:rPr>
    </w:lvl>
    <w:lvl w:ilvl="2" w:tplc="0C1CD6C6">
      <w:start w:val="4"/>
      <w:numFmt w:val="decimal"/>
      <w:lvlText w:val="%3."/>
      <w:lvlJc w:val="left"/>
      <w:pPr>
        <w:ind w:left="2340" w:hanging="360"/>
      </w:pPr>
      <w:rPr>
        <w:rFonts w:hint="default"/>
        <w:b/>
      </w:rPr>
    </w:lvl>
    <w:lvl w:ilvl="3" w:tplc="DAEABF9E">
      <w:start w:val="106"/>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BC73A9"/>
    <w:multiLevelType w:val="multilevel"/>
    <w:tmpl w:val="06D8F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916BAF"/>
    <w:multiLevelType w:val="hybridMultilevel"/>
    <w:tmpl w:val="83C2217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72A67"/>
    <w:multiLevelType w:val="hybridMultilevel"/>
    <w:tmpl w:val="6764C9E8"/>
    <w:lvl w:ilvl="0" w:tplc="145C4E52">
      <w:start w:val="1"/>
      <w:numFmt w:val="decimal"/>
      <w:lvlText w:val="%1)"/>
      <w:lvlJc w:val="left"/>
      <w:pPr>
        <w:tabs>
          <w:tab w:val="num" w:pos="1080"/>
        </w:tabs>
        <w:ind w:left="1080" w:hanging="720"/>
      </w:pPr>
      <w:rPr>
        <w:rFonts w:hint="default"/>
      </w:rPr>
    </w:lvl>
    <w:lvl w:ilvl="1" w:tplc="4BAEE2D8">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F240C3"/>
    <w:multiLevelType w:val="hybridMultilevel"/>
    <w:tmpl w:val="6308BFF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4554F71"/>
    <w:multiLevelType w:val="hybridMultilevel"/>
    <w:tmpl w:val="76E0D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641BD"/>
    <w:multiLevelType w:val="hybridMultilevel"/>
    <w:tmpl w:val="BAB6485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4064A8E"/>
    <w:multiLevelType w:val="hybridMultilevel"/>
    <w:tmpl w:val="BD04B6FC"/>
    <w:lvl w:ilvl="0" w:tplc="4BAEE2D8">
      <w:start w:val="1"/>
      <w:numFmt w:val="bullet"/>
      <w:lvlText w:val=""/>
      <w:lvlJc w:val="left"/>
      <w:pPr>
        <w:ind w:left="1854" w:hanging="360"/>
      </w:pPr>
      <w:rPr>
        <w:rFonts w:ascii="Symbol" w:eastAsia="Times New Roman" w:hAnsi="Symbol"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7FBF0A5A"/>
    <w:multiLevelType w:val="hybridMultilevel"/>
    <w:tmpl w:val="9D6E153E"/>
    <w:lvl w:ilvl="0" w:tplc="4BAEE2D8">
      <w:start w:val="1"/>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51976759">
    <w:abstractNumId w:val="9"/>
  </w:num>
  <w:num w:numId="2" w16cid:durableId="521435911">
    <w:abstractNumId w:val="0"/>
  </w:num>
  <w:num w:numId="3" w16cid:durableId="1891073436">
    <w:abstractNumId w:val="6"/>
  </w:num>
  <w:num w:numId="4" w16cid:durableId="890113425">
    <w:abstractNumId w:val="11"/>
  </w:num>
  <w:num w:numId="5" w16cid:durableId="1551838711">
    <w:abstractNumId w:val="13"/>
  </w:num>
  <w:num w:numId="6" w16cid:durableId="1577277167">
    <w:abstractNumId w:val="14"/>
  </w:num>
  <w:num w:numId="7" w16cid:durableId="96416479">
    <w:abstractNumId w:val="3"/>
  </w:num>
  <w:num w:numId="8" w16cid:durableId="1747259275">
    <w:abstractNumId w:val="4"/>
  </w:num>
  <w:num w:numId="9" w16cid:durableId="403070696">
    <w:abstractNumId w:val="2"/>
  </w:num>
  <w:num w:numId="10" w16cid:durableId="1383796673">
    <w:abstractNumId w:val="10"/>
  </w:num>
  <w:num w:numId="11" w16cid:durableId="703362111">
    <w:abstractNumId w:val="1"/>
  </w:num>
  <w:num w:numId="12" w16cid:durableId="1087918225">
    <w:abstractNumId w:val="12"/>
  </w:num>
  <w:num w:numId="13" w16cid:durableId="1768892278">
    <w:abstractNumId w:val="5"/>
  </w:num>
  <w:num w:numId="14" w16cid:durableId="108549235">
    <w:abstractNumId w:val="7"/>
  </w:num>
  <w:num w:numId="15" w16cid:durableId="133707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9A"/>
    <w:rsid w:val="00002182"/>
    <w:rsid w:val="00006D0E"/>
    <w:rsid w:val="00007C8E"/>
    <w:rsid w:val="000156F8"/>
    <w:rsid w:val="000472F9"/>
    <w:rsid w:val="000620AF"/>
    <w:rsid w:val="000C760C"/>
    <w:rsid w:val="000D5BB5"/>
    <w:rsid w:val="000D738D"/>
    <w:rsid w:val="00101789"/>
    <w:rsid w:val="00102405"/>
    <w:rsid w:val="001266F3"/>
    <w:rsid w:val="00137330"/>
    <w:rsid w:val="001D17D3"/>
    <w:rsid w:val="001E1404"/>
    <w:rsid w:val="00215488"/>
    <w:rsid w:val="0028737A"/>
    <w:rsid w:val="002A1998"/>
    <w:rsid w:val="002B6E18"/>
    <w:rsid w:val="00322E8A"/>
    <w:rsid w:val="003B54F5"/>
    <w:rsid w:val="003F1530"/>
    <w:rsid w:val="00402E47"/>
    <w:rsid w:val="0041096B"/>
    <w:rsid w:val="00430EC0"/>
    <w:rsid w:val="0044135A"/>
    <w:rsid w:val="00461E8A"/>
    <w:rsid w:val="00472DDC"/>
    <w:rsid w:val="00483CF0"/>
    <w:rsid w:val="0049151C"/>
    <w:rsid w:val="004C0BD1"/>
    <w:rsid w:val="00507373"/>
    <w:rsid w:val="00543EF6"/>
    <w:rsid w:val="005670AF"/>
    <w:rsid w:val="0057082D"/>
    <w:rsid w:val="00574266"/>
    <w:rsid w:val="005D23CE"/>
    <w:rsid w:val="005E1F46"/>
    <w:rsid w:val="00644C97"/>
    <w:rsid w:val="0065398F"/>
    <w:rsid w:val="0066500D"/>
    <w:rsid w:val="00695B96"/>
    <w:rsid w:val="006A2F92"/>
    <w:rsid w:val="006A5CC4"/>
    <w:rsid w:val="006E0E69"/>
    <w:rsid w:val="00760EE5"/>
    <w:rsid w:val="00764875"/>
    <w:rsid w:val="007B56D3"/>
    <w:rsid w:val="007C3482"/>
    <w:rsid w:val="007D3E70"/>
    <w:rsid w:val="00811177"/>
    <w:rsid w:val="0087282F"/>
    <w:rsid w:val="008A674A"/>
    <w:rsid w:val="008A7611"/>
    <w:rsid w:val="008E3E56"/>
    <w:rsid w:val="00902D20"/>
    <w:rsid w:val="009134D7"/>
    <w:rsid w:val="00917071"/>
    <w:rsid w:val="00947AB0"/>
    <w:rsid w:val="009626AC"/>
    <w:rsid w:val="00982A2F"/>
    <w:rsid w:val="00992A77"/>
    <w:rsid w:val="00994ADC"/>
    <w:rsid w:val="009B477B"/>
    <w:rsid w:val="009E60F7"/>
    <w:rsid w:val="009F57F0"/>
    <w:rsid w:val="00A17667"/>
    <w:rsid w:val="00A37952"/>
    <w:rsid w:val="00A40FF9"/>
    <w:rsid w:val="00A4404D"/>
    <w:rsid w:val="00AA22C2"/>
    <w:rsid w:val="00AB71B7"/>
    <w:rsid w:val="00AC1345"/>
    <w:rsid w:val="00AE6C88"/>
    <w:rsid w:val="00AF089F"/>
    <w:rsid w:val="00B1679A"/>
    <w:rsid w:val="00B43121"/>
    <w:rsid w:val="00B4443D"/>
    <w:rsid w:val="00B73AC3"/>
    <w:rsid w:val="00BA3DFD"/>
    <w:rsid w:val="00BB67FE"/>
    <w:rsid w:val="00BC53C8"/>
    <w:rsid w:val="00BD2DE2"/>
    <w:rsid w:val="00C70A84"/>
    <w:rsid w:val="00C76DCC"/>
    <w:rsid w:val="00C776E5"/>
    <w:rsid w:val="00CA1A43"/>
    <w:rsid w:val="00CB2882"/>
    <w:rsid w:val="00D2190B"/>
    <w:rsid w:val="00D31969"/>
    <w:rsid w:val="00D32A63"/>
    <w:rsid w:val="00D74B4A"/>
    <w:rsid w:val="00DA1193"/>
    <w:rsid w:val="00DA1AE3"/>
    <w:rsid w:val="00DB66FE"/>
    <w:rsid w:val="00DB77D8"/>
    <w:rsid w:val="00DC752E"/>
    <w:rsid w:val="00DC7966"/>
    <w:rsid w:val="00DD6B56"/>
    <w:rsid w:val="00DE5A5E"/>
    <w:rsid w:val="00E1694B"/>
    <w:rsid w:val="00E32216"/>
    <w:rsid w:val="00E33F17"/>
    <w:rsid w:val="00E45CF3"/>
    <w:rsid w:val="00E50331"/>
    <w:rsid w:val="00E51151"/>
    <w:rsid w:val="00E541BB"/>
    <w:rsid w:val="00E733D8"/>
    <w:rsid w:val="00E846F5"/>
    <w:rsid w:val="00EA69FD"/>
    <w:rsid w:val="00EB2BA4"/>
    <w:rsid w:val="00EB34B9"/>
    <w:rsid w:val="00EB5EB8"/>
    <w:rsid w:val="00EE244C"/>
    <w:rsid w:val="00F07D49"/>
    <w:rsid w:val="00F219FD"/>
    <w:rsid w:val="00F47FC4"/>
    <w:rsid w:val="00F51C72"/>
    <w:rsid w:val="00F6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B604"/>
  <w15:docId w15:val="{1E137538-961D-48F4-A881-B1AB5575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679A"/>
    <w:pPr>
      <w:tabs>
        <w:tab w:val="center" w:pos="4153"/>
        <w:tab w:val="right" w:pos="8306"/>
      </w:tabs>
    </w:pPr>
  </w:style>
  <w:style w:type="character" w:customStyle="1" w:styleId="HeaderChar">
    <w:name w:val="Header Char"/>
    <w:basedOn w:val="DefaultParagraphFont"/>
    <w:link w:val="Header"/>
    <w:rsid w:val="00B1679A"/>
    <w:rPr>
      <w:rFonts w:ascii="Times New Roman" w:eastAsia="Times New Roman" w:hAnsi="Times New Roman" w:cs="Times New Roman"/>
      <w:sz w:val="24"/>
      <w:szCs w:val="24"/>
    </w:rPr>
  </w:style>
  <w:style w:type="paragraph" w:styleId="Footer">
    <w:name w:val="footer"/>
    <w:basedOn w:val="Normal"/>
    <w:link w:val="FooterChar"/>
    <w:uiPriority w:val="99"/>
    <w:rsid w:val="00B1679A"/>
    <w:pPr>
      <w:tabs>
        <w:tab w:val="center" w:pos="4153"/>
        <w:tab w:val="right" w:pos="8306"/>
      </w:tabs>
    </w:pPr>
  </w:style>
  <w:style w:type="character" w:customStyle="1" w:styleId="FooterChar">
    <w:name w:val="Footer Char"/>
    <w:basedOn w:val="DefaultParagraphFont"/>
    <w:link w:val="Footer"/>
    <w:uiPriority w:val="99"/>
    <w:rsid w:val="00B167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679A"/>
    <w:rPr>
      <w:rFonts w:ascii="Tahoma" w:hAnsi="Tahoma" w:cs="Tahoma"/>
      <w:sz w:val="16"/>
      <w:szCs w:val="16"/>
    </w:rPr>
  </w:style>
  <w:style w:type="character" w:customStyle="1" w:styleId="BalloonTextChar">
    <w:name w:val="Balloon Text Char"/>
    <w:basedOn w:val="DefaultParagraphFont"/>
    <w:link w:val="BalloonText"/>
    <w:uiPriority w:val="99"/>
    <w:semiHidden/>
    <w:rsid w:val="00B1679A"/>
    <w:rPr>
      <w:rFonts w:ascii="Tahoma" w:eastAsia="Times New Roman" w:hAnsi="Tahoma" w:cs="Tahoma"/>
      <w:sz w:val="16"/>
      <w:szCs w:val="16"/>
    </w:rPr>
  </w:style>
  <w:style w:type="paragraph" w:styleId="ListParagraph">
    <w:name w:val="List Paragraph"/>
    <w:basedOn w:val="Normal"/>
    <w:uiPriority w:val="34"/>
    <w:qFormat/>
    <w:rsid w:val="00B1679A"/>
    <w:pPr>
      <w:ind w:left="720"/>
      <w:contextualSpacing/>
    </w:pPr>
  </w:style>
  <w:style w:type="paragraph" w:styleId="Revision">
    <w:name w:val="Revision"/>
    <w:hidden/>
    <w:uiPriority w:val="99"/>
    <w:semiHidden/>
    <w:rsid w:val="007D3E7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35CB"/>
    <w:rPr>
      <w:sz w:val="16"/>
      <w:szCs w:val="16"/>
    </w:rPr>
  </w:style>
  <w:style w:type="paragraph" w:styleId="CommentText">
    <w:name w:val="annotation text"/>
    <w:basedOn w:val="Normal"/>
    <w:link w:val="CommentTextChar"/>
    <w:uiPriority w:val="99"/>
    <w:unhideWhenUsed/>
    <w:rsid w:val="00F635CB"/>
    <w:rPr>
      <w:sz w:val="20"/>
      <w:szCs w:val="20"/>
    </w:rPr>
  </w:style>
  <w:style w:type="character" w:customStyle="1" w:styleId="CommentTextChar">
    <w:name w:val="Comment Text Char"/>
    <w:basedOn w:val="DefaultParagraphFont"/>
    <w:link w:val="CommentText"/>
    <w:uiPriority w:val="99"/>
    <w:rsid w:val="00F635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5CB"/>
    <w:rPr>
      <w:b/>
      <w:bCs/>
    </w:rPr>
  </w:style>
  <w:style w:type="character" w:customStyle="1" w:styleId="CommentSubjectChar">
    <w:name w:val="Comment Subject Char"/>
    <w:basedOn w:val="CommentTextChar"/>
    <w:link w:val="CommentSubject"/>
    <w:uiPriority w:val="99"/>
    <w:semiHidden/>
    <w:rsid w:val="00F635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6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B683-7B58-4A24-BB9F-33CF4BE66C01}">
  <ds:schemaRefs>
    <ds:schemaRef ds:uri="http://schemas.microsoft.com/sharepoint/v3/contenttype/forms"/>
  </ds:schemaRefs>
</ds:datastoreItem>
</file>

<file path=customXml/itemProps2.xml><?xml version="1.0" encoding="utf-8"?>
<ds:datastoreItem xmlns:ds="http://schemas.openxmlformats.org/officeDocument/2006/customXml" ds:itemID="{CCC717F6-6548-43A6-8680-4D05D5163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BF3BE-77B8-40CE-9D5F-ACD12FDAEC11}">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4.xml><?xml version="1.0" encoding="utf-8"?>
<ds:datastoreItem xmlns:ds="http://schemas.openxmlformats.org/officeDocument/2006/customXml" ds:itemID="{D3205E0E-8DEB-4596-AC69-4B65BBAC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Jennie Smithson</cp:lastModifiedBy>
  <cp:revision>31</cp:revision>
  <cp:lastPrinted>2019-04-11T08:11:00Z</cp:lastPrinted>
  <dcterms:created xsi:type="dcterms:W3CDTF">2020-10-05T12:14:00Z</dcterms:created>
  <dcterms:modified xsi:type="dcterms:W3CDTF">2025-07-31T13:46:00Z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