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DBD10" w14:textId="4270ADD1" w:rsidR="00D13E4F" w:rsidRDefault="00142900" w:rsidP="006F473F">
      <w:pPr>
        <w:jc w:val="center"/>
      </w:pPr>
      <w:r w:rsidRPr="00650D69">
        <w:rPr>
          <w:rFonts w:ascii="Arial" w:hAnsi="Arial" w:cs="Arial"/>
          <w:noProof/>
          <w:szCs w:val="24"/>
          <w:lang w:eastAsia="en-GB"/>
        </w:rPr>
        <w:drawing>
          <wp:anchor distT="0" distB="0" distL="114300" distR="114300" simplePos="0" relativeHeight="251659264" behindDoc="0" locked="0" layoutInCell="1" allowOverlap="1" wp14:anchorId="77C90879" wp14:editId="13D33914">
            <wp:simplePos x="0" y="0"/>
            <wp:positionH relativeFrom="column">
              <wp:posOffset>2247900</wp:posOffset>
            </wp:positionH>
            <wp:positionV relativeFrom="paragraph">
              <wp:posOffset>66675</wp:posOffset>
            </wp:positionV>
            <wp:extent cx="1266825" cy="1504950"/>
            <wp:effectExtent l="0" t="0" r="9525" b="0"/>
            <wp:wrapSquare wrapText="bothSides"/>
            <wp:docPr id="2" name="Picture 2" descr="LOGO Great Torrington"/>
            <wp:cNvGraphicFramePr/>
            <a:graphic xmlns:a="http://schemas.openxmlformats.org/drawingml/2006/main">
              <a:graphicData uri="http://schemas.openxmlformats.org/drawingml/2006/picture">
                <pic:pic xmlns:pic="http://schemas.openxmlformats.org/drawingml/2006/picture">
                  <pic:nvPicPr>
                    <pic:cNvPr id="2" name="Picture 2" descr="LOGO Great Torringt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B82D1" w14:textId="77777777" w:rsidR="00142900" w:rsidRDefault="00142900" w:rsidP="006F473F">
      <w:pPr>
        <w:jc w:val="center"/>
        <w:rPr>
          <w:rFonts w:ascii="Arial" w:hAnsi="Arial" w:cs="Arial"/>
          <w:b/>
          <w:bCs/>
          <w:szCs w:val="24"/>
        </w:rPr>
      </w:pPr>
    </w:p>
    <w:p w14:paraId="2266E3E4" w14:textId="77777777" w:rsidR="00142900" w:rsidRDefault="00142900" w:rsidP="006F473F">
      <w:pPr>
        <w:jc w:val="center"/>
        <w:rPr>
          <w:rFonts w:ascii="Arial" w:hAnsi="Arial" w:cs="Arial"/>
          <w:b/>
          <w:bCs/>
          <w:szCs w:val="24"/>
        </w:rPr>
      </w:pPr>
    </w:p>
    <w:p w14:paraId="46D3F31A" w14:textId="77777777" w:rsidR="00142900" w:rsidRDefault="00142900" w:rsidP="006F473F">
      <w:pPr>
        <w:jc w:val="center"/>
        <w:rPr>
          <w:rFonts w:ascii="Arial" w:hAnsi="Arial" w:cs="Arial"/>
          <w:b/>
          <w:bCs/>
          <w:szCs w:val="24"/>
        </w:rPr>
      </w:pPr>
    </w:p>
    <w:p w14:paraId="4F0D5F10" w14:textId="77777777" w:rsidR="00142900" w:rsidRDefault="00142900" w:rsidP="006F473F">
      <w:pPr>
        <w:jc w:val="center"/>
        <w:rPr>
          <w:rFonts w:ascii="Arial" w:hAnsi="Arial" w:cs="Arial"/>
          <w:b/>
          <w:bCs/>
          <w:szCs w:val="24"/>
        </w:rPr>
      </w:pPr>
    </w:p>
    <w:p w14:paraId="06A35BB6" w14:textId="77777777" w:rsidR="00142900" w:rsidRDefault="00142900" w:rsidP="006F473F">
      <w:pPr>
        <w:jc w:val="center"/>
        <w:rPr>
          <w:rFonts w:ascii="Arial" w:hAnsi="Arial" w:cs="Arial"/>
          <w:b/>
          <w:bCs/>
          <w:szCs w:val="24"/>
        </w:rPr>
      </w:pPr>
    </w:p>
    <w:p w14:paraId="52933625" w14:textId="6B004DD8" w:rsidR="006F473F" w:rsidRPr="00142900" w:rsidRDefault="00142900" w:rsidP="006F473F">
      <w:pPr>
        <w:jc w:val="center"/>
        <w:rPr>
          <w:rFonts w:ascii="Arial" w:hAnsi="Arial" w:cs="Arial"/>
          <w:b/>
          <w:bCs/>
          <w:sz w:val="32"/>
          <w:szCs w:val="32"/>
        </w:rPr>
      </w:pPr>
      <w:r w:rsidRPr="00142900">
        <w:rPr>
          <w:rFonts w:ascii="Arial" w:hAnsi="Arial" w:cs="Arial"/>
          <w:b/>
          <w:bCs/>
          <w:sz w:val="32"/>
          <w:szCs w:val="32"/>
        </w:rPr>
        <w:t>GREAT TORRINGTON TOWN COUNCIL</w:t>
      </w:r>
    </w:p>
    <w:p w14:paraId="7E19D382" w14:textId="3FD42A12" w:rsidR="006F473F" w:rsidRPr="00142900" w:rsidRDefault="006F473F" w:rsidP="006F473F">
      <w:pPr>
        <w:jc w:val="center"/>
        <w:rPr>
          <w:rFonts w:ascii="Arial" w:hAnsi="Arial" w:cs="Arial"/>
          <w:b/>
          <w:bCs/>
          <w:sz w:val="32"/>
          <w:szCs w:val="32"/>
        </w:rPr>
      </w:pPr>
    </w:p>
    <w:p w14:paraId="495EDA84" w14:textId="1E129EE6" w:rsidR="006F473F" w:rsidRDefault="001E1ADB" w:rsidP="006F473F">
      <w:pPr>
        <w:jc w:val="center"/>
        <w:rPr>
          <w:rFonts w:ascii="Arial" w:hAnsi="Arial" w:cs="Arial"/>
          <w:b/>
          <w:bCs/>
          <w:sz w:val="32"/>
          <w:szCs w:val="32"/>
        </w:rPr>
      </w:pPr>
      <w:r>
        <w:rPr>
          <w:rFonts w:ascii="Arial" w:hAnsi="Arial" w:cs="Arial"/>
          <w:b/>
          <w:bCs/>
          <w:sz w:val="32"/>
          <w:szCs w:val="32"/>
        </w:rPr>
        <w:t>GRANT MAKING</w:t>
      </w:r>
      <w:r w:rsidR="00142900" w:rsidRPr="00142900">
        <w:rPr>
          <w:rFonts w:ascii="Arial" w:hAnsi="Arial" w:cs="Arial"/>
          <w:b/>
          <w:bCs/>
          <w:sz w:val="32"/>
          <w:szCs w:val="32"/>
        </w:rPr>
        <w:t xml:space="preserve"> POLICY</w:t>
      </w:r>
    </w:p>
    <w:p w14:paraId="44CEDC07" w14:textId="4EDBCAF7" w:rsidR="00142900" w:rsidRDefault="00142900" w:rsidP="006F473F">
      <w:pPr>
        <w:jc w:val="center"/>
        <w:rPr>
          <w:rFonts w:ascii="Arial" w:hAnsi="Arial" w:cs="Arial"/>
          <w:b/>
          <w:bCs/>
          <w:sz w:val="32"/>
          <w:szCs w:val="32"/>
        </w:rPr>
      </w:pPr>
    </w:p>
    <w:p w14:paraId="61063813" w14:textId="41A70E87" w:rsidR="00142900" w:rsidRDefault="00924207" w:rsidP="006F473F">
      <w:pPr>
        <w:jc w:val="center"/>
        <w:rPr>
          <w:rFonts w:ascii="Arial" w:hAnsi="Arial" w:cs="Arial"/>
          <w:b/>
          <w:bCs/>
          <w:sz w:val="32"/>
          <w:szCs w:val="32"/>
        </w:rPr>
      </w:pPr>
      <w:r>
        <w:rPr>
          <w:rFonts w:ascii="Arial" w:hAnsi="Arial" w:cs="Arial"/>
          <w:b/>
          <w:bCs/>
          <w:sz w:val="32"/>
          <w:szCs w:val="32"/>
        </w:rPr>
        <w:t>July 2020</w:t>
      </w:r>
    </w:p>
    <w:p w14:paraId="70F9409E" w14:textId="2530D720" w:rsidR="00142900" w:rsidRDefault="00142900" w:rsidP="006F473F">
      <w:pPr>
        <w:jc w:val="center"/>
        <w:rPr>
          <w:rFonts w:ascii="Arial" w:hAnsi="Arial" w:cs="Arial"/>
          <w:b/>
          <w:bCs/>
          <w:sz w:val="32"/>
          <w:szCs w:val="32"/>
        </w:rPr>
      </w:pPr>
    </w:p>
    <w:p w14:paraId="5DB9A57D" w14:textId="360E9576" w:rsidR="00142900" w:rsidRDefault="00142900" w:rsidP="006F473F">
      <w:pPr>
        <w:jc w:val="center"/>
        <w:rPr>
          <w:rFonts w:ascii="Arial" w:hAnsi="Arial" w:cs="Arial"/>
          <w:b/>
          <w:bCs/>
          <w:sz w:val="32"/>
          <w:szCs w:val="32"/>
        </w:rPr>
      </w:pPr>
    </w:p>
    <w:p w14:paraId="68889CAB" w14:textId="5BEF2CED" w:rsidR="00142900" w:rsidRDefault="00142900" w:rsidP="006F473F">
      <w:pPr>
        <w:jc w:val="center"/>
        <w:rPr>
          <w:rFonts w:ascii="Arial" w:hAnsi="Arial" w:cs="Arial"/>
          <w:b/>
          <w:bCs/>
          <w:sz w:val="32"/>
          <w:szCs w:val="32"/>
        </w:rPr>
      </w:pPr>
    </w:p>
    <w:p w14:paraId="019B7404" w14:textId="43BE70DB" w:rsidR="00142900" w:rsidRDefault="00142900" w:rsidP="006F473F">
      <w:pPr>
        <w:jc w:val="center"/>
        <w:rPr>
          <w:rFonts w:ascii="Arial" w:hAnsi="Arial" w:cs="Arial"/>
          <w:b/>
          <w:bCs/>
          <w:sz w:val="32"/>
          <w:szCs w:val="32"/>
        </w:rPr>
      </w:pPr>
    </w:p>
    <w:p w14:paraId="7BFC4C43" w14:textId="19068F51" w:rsidR="00142900" w:rsidRDefault="00142900" w:rsidP="006F473F">
      <w:pPr>
        <w:jc w:val="center"/>
        <w:rPr>
          <w:rFonts w:ascii="Arial" w:hAnsi="Arial" w:cs="Arial"/>
          <w:b/>
          <w:bCs/>
          <w:sz w:val="32"/>
          <w:szCs w:val="32"/>
        </w:rPr>
      </w:pPr>
    </w:p>
    <w:p w14:paraId="2BB4DC56" w14:textId="547594C6" w:rsidR="00142900" w:rsidRDefault="00142900" w:rsidP="006F473F">
      <w:pPr>
        <w:jc w:val="center"/>
        <w:rPr>
          <w:rFonts w:ascii="Arial" w:hAnsi="Arial" w:cs="Arial"/>
          <w:b/>
          <w:bCs/>
          <w:sz w:val="32"/>
          <w:szCs w:val="32"/>
        </w:rPr>
      </w:pPr>
    </w:p>
    <w:p w14:paraId="3DD95F59" w14:textId="572BB6FE" w:rsidR="00142900" w:rsidRDefault="00142900" w:rsidP="006F473F">
      <w:pPr>
        <w:jc w:val="center"/>
        <w:rPr>
          <w:rFonts w:ascii="Arial" w:hAnsi="Arial" w:cs="Arial"/>
          <w:b/>
          <w:bCs/>
          <w:sz w:val="32"/>
          <w:szCs w:val="32"/>
        </w:rPr>
      </w:pPr>
    </w:p>
    <w:p w14:paraId="43180A10" w14:textId="0C46CED9" w:rsidR="00142900" w:rsidRDefault="00142900" w:rsidP="006F473F">
      <w:pPr>
        <w:jc w:val="center"/>
        <w:rPr>
          <w:rFonts w:ascii="Arial" w:hAnsi="Arial" w:cs="Arial"/>
          <w:b/>
          <w:bCs/>
          <w:sz w:val="32"/>
          <w:szCs w:val="32"/>
        </w:rPr>
      </w:pPr>
    </w:p>
    <w:p w14:paraId="137A15CE" w14:textId="4DA33170" w:rsidR="00142900" w:rsidRDefault="00142900" w:rsidP="006F473F">
      <w:pPr>
        <w:jc w:val="center"/>
        <w:rPr>
          <w:rFonts w:ascii="Arial" w:hAnsi="Arial" w:cs="Arial"/>
          <w:b/>
          <w:bCs/>
          <w:sz w:val="32"/>
          <w:szCs w:val="32"/>
        </w:rPr>
      </w:pPr>
    </w:p>
    <w:p w14:paraId="08AC78F9" w14:textId="5BA98F6B" w:rsidR="00142900" w:rsidRDefault="00142900" w:rsidP="006F473F">
      <w:pPr>
        <w:jc w:val="center"/>
        <w:rPr>
          <w:rFonts w:ascii="Arial" w:hAnsi="Arial" w:cs="Arial"/>
          <w:b/>
          <w:bCs/>
          <w:sz w:val="32"/>
          <w:szCs w:val="32"/>
        </w:rPr>
      </w:pPr>
    </w:p>
    <w:p w14:paraId="12EFE719" w14:textId="18815ACA" w:rsidR="00142900" w:rsidRDefault="00142900" w:rsidP="006F473F">
      <w:pPr>
        <w:jc w:val="center"/>
        <w:rPr>
          <w:rFonts w:ascii="Arial" w:hAnsi="Arial" w:cs="Arial"/>
          <w:b/>
          <w:bCs/>
          <w:sz w:val="32"/>
          <w:szCs w:val="32"/>
        </w:rPr>
      </w:pPr>
    </w:p>
    <w:p w14:paraId="3584AD68" w14:textId="3DFD4732" w:rsidR="00142900" w:rsidRDefault="00142900" w:rsidP="006F473F">
      <w:pPr>
        <w:jc w:val="center"/>
        <w:rPr>
          <w:rFonts w:ascii="Arial" w:hAnsi="Arial" w:cs="Arial"/>
          <w:b/>
          <w:bCs/>
          <w:sz w:val="32"/>
          <w:szCs w:val="32"/>
        </w:rPr>
      </w:pPr>
    </w:p>
    <w:p w14:paraId="38A12FE4" w14:textId="1AB718CB" w:rsidR="00142900" w:rsidRDefault="00142900" w:rsidP="006F473F">
      <w:pPr>
        <w:jc w:val="center"/>
        <w:rPr>
          <w:rFonts w:ascii="Arial" w:hAnsi="Arial" w:cs="Arial"/>
          <w:b/>
          <w:bCs/>
          <w:sz w:val="32"/>
          <w:szCs w:val="32"/>
        </w:rPr>
      </w:pPr>
    </w:p>
    <w:p w14:paraId="7D3EEADA" w14:textId="71C4957E" w:rsidR="00142900" w:rsidRDefault="00142900" w:rsidP="006F473F">
      <w:pPr>
        <w:jc w:val="center"/>
        <w:rPr>
          <w:rFonts w:ascii="Arial" w:hAnsi="Arial" w:cs="Arial"/>
          <w:b/>
          <w:bCs/>
          <w:sz w:val="32"/>
          <w:szCs w:val="32"/>
        </w:rPr>
      </w:pPr>
    </w:p>
    <w:p w14:paraId="1DA7FCFC" w14:textId="50A10CEA" w:rsidR="00142900" w:rsidRDefault="00142900" w:rsidP="006F473F">
      <w:pPr>
        <w:jc w:val="center"/>
        <w:rPr>
          <w:rFonts w:ascii="Arial" w:hAnsi="Arial" w:cs="Arial"/>
          <w:b/>
          <w:bCs/>
          <w:sz w:val="32"/>
          <w:szCs w:val="32"/>
        </w:rPr>
      </w:pPr>
    </w:p>
    <w:p w14:paraId="4D793DC8" w14:textId="10961F1D" w:rsidR="00142900" w:rsidRDefault="00142900" w:rsidP="00142900">
      <w:pPr>
        <w:rPr>
          <w:rFonts w:ascii="Arial" w:hAnsi="Arial" w:cs="Arial"/>
          <w:b/>
          <w:bCs/>
          <w:szCs w:val="24"/>
        </w:rPr>
      </w:pPr>
      <w:r w:rsidRPr="00142900">
        <w:rPr>
          <w:rFonts w:ascii="Arial" w:hAnsi="Arial" w:cs="Arial"/>
          <w:b/>
          <w:bCs/>
          <w:szCs w:val="24"/>
        </w:rPr>
        <w:lastRenderedPageBreak/>
        <w:t>Contents</w:t>
      </w:r>
    </w:p>
    <w:p w14:paraId="6A344318" w14:textId="71FEEC52" w:rsidR="00142900" w:rsidRDefault="00142900" w:rsidP="00142900">
      <w:pPr>
        <w:rPr>
          <w:rFonts w:ascii="Arial" w:hAnsi="Arial" w:cs="Arial"/>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142900" w14:paraId="7C319157" w14:textId="77777777" w:rsidTr="00443FF0">
        <w:trPr>
          <w:trHeight w:val="567"/>
        </w:trPr>
        <w:tc>
          <w:tcPr>
            <w:tcW w:w="704" w:type="dxa"/>
          </w:tcPr>
          <w:p w14:paraId="75E29496" w14:textId="3FB1F21D" w:rsidR="00142900" w:rsidRPr="00142900" w:rsidRDefault="00142900" w:rsidP="00142900">
            <w:pPr>
              <w:rPr>
                <w:rFonts w:ascii="Arial" w:hAnsi="Arial" w:cs="Arial"/>
                <w:szCs w:val="24"/>
              </w:rPr>
            </w:pPr>
            <w:r w:rsidRPr="00142900">
              <w:rPr>
                <w:rFonts w:ascii="Arial" w:hAnsi="Arial" w:cs="Arial"/>
                <w:szCs w:val="24"/>
              </w:rPr>
              <w:t>1.</w:t>
            </w:r>
          </w:p>
        </w:tc>
        <w:tc>
          <w:tcPr>
            <w:tcW w:w="8312" w:type="dxa"/>
          </w:tcPr>
          <w:p w14:paraId="106B3734" w14:textId="3E98EE35" w:rsidR="00142900" w:rsidRPr="00142900" w:rsidRDefault="00443FF0" w:rsidP="00142900">
            <w:pPr>
              <w:rPr>
                <w:rFonts w:ascii="Arial" w:hAnsi="Arial" w:cs="Arial"/>
                <w:szCs w:val="24"/>
              </w:rPr>
            </w:pPr>
            <w:r>
              <w:rPr>
                <w:rFonts w:ascii="Arial" w:hAnsi="Arial" w:cs="Arial"/>
                <w:szCs w:val="24"/>
              </w:rPr>
              <w:t>Introduction</w:t>
            </w:r>
          </w:p>
        </w:tc>
      </w:tr>
      <w:tr w:rsidR="00142900" w14:paraId="79DA0B0F" w14:textId="77777777" w:rsidTr="008C60A5">
        <w:trPr>
          <w:trHeight w:val="645"/>
        </w:trPr>
        <w:tc>
          <w:tcPr>
            <w:tcW w:w="704" w:type="dxa"/>
          </w:tcPr>
          <w:p w14:paraId="14A1B370" w14:textId="6ACBE737" w:rsidR="00142900" w:rsidRPr="00142900" w:rsidRDefault="00142900" w:rsidP="00142900">
            <w:pPr>
              <w:rPr>
                <w:rFonts w:ascii="Arial" w:hAnsi="Arial" w:cs="Arial"/>
                <w:szCs w:val="24"/>
              </w:rPr>
            </w:pPr>
            <w:r w:rsidRPr="00142900">
              <w:rPr>
                <w:rFonts w:ascii="Arial" w:hAnsi="Arial" w:cs="Arial"/>
                <w:szCs w:val="24"/>
              </w:rPr>
              <w:t>2.</w:t>
            </w:r>
          </w:p>
        </w:tc>
        <w:tc>
          <w:tcPr>
            <w:tcW w:w="8312" w:type="dxa"/>
          </w:tcPr>
          <w:p w14:paraId="1A6D9AD8" w14:textId="1D28061D" w:rsidR="00142900" w:rsidRPr="00142900" w:rsidRDefault="00443FF0" w:rsidP="00142900">
            <w:pPr>
              <w:rPr>
                <w:rFonts w:ascii="Arial" w:hAnsi="Arial" w:cs="Arial"/>
                <w:szCs w:val="24"/>
              </w:rPr>
            </w:pPr>
            <w:r>
              <w:rPr>
                <w:rFonts w:ascii="Arial" w:hAnsi="Arial" w:cs="Arial"/>
                <w:szCs w:val="24"/>
              </w:rPr>
              <w:t>Scope</w:t>
            </w:r>
          </w:p>
        </w:tc>
      </w:tr>
      <w:tr w:rsidR="00142900" w14:paraId="4D6030EC" w14:textId="77777777" w:rsidTr="00443FF0">
        <w:trPr>
          <w:trHeight w:val="567"/>
        </w:trPr>
        <w:tc>
          <w:tcPr>
            <w:tcW w:w="704" w:type="dxa"/>
          </w:tcPr>
          <w:p w14:paraId="5E1E3B36" w14:textId="5B3FB40C" w:rsidR="00142900" w:rsidRPr="00142900" w:rsidRDefault="008C60A5" w:rsidP="00142900">
            <w:pPr>
              <w:rPr>
                <w:rFonts w:ascii="Arial" w:hAnsi="Arial" w:cs="Arial"/>
                <w:szCs w:val="24"/>
              </w:rPr>
            </w:pPr>
            <w:r>
              <w:rPr>
                <w:rFonts w:ascii="Arial" w:hAnsi="Arial" w:cs="Arial"/>
                <w:szCs w:val="24"/>
              </w:rPr>
              <w:t>3</w:t>
            </w:r>
            <w:r w:rsidR="00142900" w:rsidRPr="00142900">
              <w:rPr>
                <w:rFonts w:ascii="Arial" w:hAnsi="Arial" w:cs="Arial"/>
                <w:szCs w:val="24"/>
              </w:rPr>
              <w:t>.</w:t>
            </w:r>
          </w:p>
        </w:tc>
        <w:tc>
          <w:tcPr>
            <w:tcW w:w="8312" w:type="dxa"/>
          </w:tcPr>
          <w:p w14:paraId="4E611999" w14:textId="353C2DA4" w:rsidR="007F79EA" w:rsidRDefault="00232824" w:rsidP="007F79EA">
            <w:pPr>
              <w:jc w:val="both"/>
              <w:rPr>
                <w:rFonts w:ascii="Arial" w:hAnsi="Arial" w:cs="Arial"/>
                <w:szCs w:val="24"/>
              </w:rPr>
            </w:pPr>
            <w:r w:rsidRPr="007F79EA">
              <w:rPr>
                <w:rFonts w:ascii="Arial" w:hAnsi="Arial" w:cs="Arial"/>
                <w:szCs w:val="24"/>
              </w:rPr>
              <w:t>Application process</w:t>
            </w:r>
            <w:r w:rsidR="007F79EA" w:rsidRPr="007F79EA">
              <w:rPr>
                <w:rFonts w:ascii="Arial" w:hAnsi="Arial" w:cs="Arial"/>
                <w:b/>
                <w:bCs/>
                <w:szCs w:val="24"/>
              </w:rPr>
              <w:t xml:space="preserve"> </w:t>
            </w:r>
            <w:r w:rsidR="007F79EA">
              <w:rPr>
                <w:rFonts w:ascii="Arial" w:hAnsi="Arial" w:cs="Arial"/>
                <w:szCs w:val="24"/>
              </w:rPr>
              <w:t>for both Great Torrington Town Council Precept Grants and Commons Allotment Charity Grants</w:t>
            </w:r>
            <w:r w:rsidR="00865003">
              <w:rPr>
                <w:rFonts w:ascii="Arial" w:hAnsi="Arial" w:cs="Arial"/>
                <w:szCs w:val="24"/>
              </w:rPr>
              <w:t>: The Main Grant Scheme</w:t>
            </w:r>
          </w:p>
          <w:p w14:paraId="48D2785C" w14:textId="3344D4FE" w:rsidR="00142900" w:rsidRPr="00142900" w:rsidRDefault="00142900" w:rsidP="007F79EA">
            <w:pPr>
              <w:jc w:val="both"/>
              <w:rPr>
                <w:rFonts w:ascii="Arial" w:hAnsi="Arial" w:cs="Arial"/>
                <w:szCs w:val="24"/>
              </w:rPr>
            </w:pPr>
          </w:p>
        </w:tc>
      </w:tr>
      <w:tr w:rsidR="00142900" w14:paraId="3C708001" w14:textId="77777777" w:rsidTr="00443FF0">
        <w:trPr>
          <w:trHeight w:val="567"/>
        </w:trPr>
        <w:tc>
          <w:tcPr>
            <w:tcW w:w="704" w:type="dxa"/>
          </w:tcPr>
          <w:p w14:paraId="7E419CDB" w14:textId="199C0288" w:rsidR="00142900" w:rsidRPr="00142900" w:rsidRDefault="008C60A5" w:rsidP="00142900">
            <w:pPr>
              <w:rPr>
                <w:rFonts w:ascii="Arial" w:hAnsi="Arial" w:cs="Arial"/>
                <w:szCs w:val="24"/>
              </w:rPr>
            </w:pPr>
            <w:r>
              <w:rPr>
                <w:rFonts w:ascii="Arial" w:hAnsi="Arial" w:cs="Arial"/>
                <w:szCs w:val="24"/>
              </w:rPr>
              <w:t>4</w:t>
            </w:r>
            <w:r w:rsidR="00142900" w:rsidRPr="00142900">
              <w:rPr>
                <w:rFonts w:ascii="Arial" w:hAnsi="Arial" w:cs="Arial"/>
                <w:szCs w:val="24"/>
              </w:rPr>
              <w:t>.</w:t>
            </w:r>
          </w:p>
        </w:tc>
        <w:tc>
          <w:tcPr>
            <w:tcW w:w="8312" w:type="dxa"/>
          </w:tcPr>
          <w:p w14:paraId="362B7692" w14:textId="3F0496B2" w:rsidR="00142900" w:rsidRPr="00142900" w:rsidRDefault="00232824" w:rsidP="00142900">
            <w:pPr>
              <w:rPr>
                <w:rFonts w:ascii="Arial" w:hAnsi="Arial" w:cs="Arial"/>
                <w:szCs w:val="24"/>
              </w:rPr>
            </w:pPr>
            <w:r>
              <w:rPr>
                <w:rFonts w:ascii="Arial" w:hAnsi="Arial" w:cs="Arial"/>
                <w:szCs w:val="24"/>
              </w:rPr>
              <w:t>Application timescale</w:t>
            </w:r>
            <w:r w:rsidR="007F79EA">
              <w:rPr>
                <w:rFonts w:ascii="Arial" w:hAnsi="Arial" w:cs="Arial"/>
                <w:szCs w:val="24"/>
              </w:rPr>
              <w:t>: The Main Grant Scheme</w:t>
            </w:r>
          </w:p>
        </w:tc>
      </w:tr>
      <w:tr w:rsidR="00142900" w14:paraId="424AFCAD" w14:textId="77777777" w:rsidTr="00443FF0">
        <w:trPr>
          <w:trHeight w:val="567"/>
        </w:trPr>
        <w:tc>
          <w:tcPr>
            <w:tcW w:w="704" w:type="dxa"/>
          </w:tcPr>
          <w:p w14:paraId="42EB6C59" w14:textId="287B4ABF" w:rsidR="00142900" w:rsidRPr="00142900" w:rsidRDefault="008C60A5" w:rsidP="00142900">
            <w:pPr>
              <w:rPr>
                <w:rFonts w:ascii="Arial" w:hAnsi="Arial" w:cs="Arial"/>
                <w:szCs w:val="24"/>
              </w:rPr>
            </w:pPr>
            <w:r>
              <w:rPr>
                <w:rFonts w:ascii="Arial" w:hAnsi="Arial" w:cs="Arial"/>
                <w:szCs w:val="24"/>
              </w:rPr>
              <w:t>5</w:t>
            </w:r>
            <w:r w:rsidR="00142900" w:rsidRPr="00142900">
              <w:rPr>
                <w:rFonts w:ascii="Arial" w:hAnsi="Arial" w:cs="Arial"/>
                <w:szCs w:val="24"/>
              </w:rPr>
              <w:t>.</w:t>
            </w:r>
          </w:p>
        </w:tc>
        <w:tc>
          <w:tcPr>
            <w:tcW w:w="8312" w:type="dxa"/>
          </w:tcPr>
          <w:p w14:paraId="5EF01976" w14:textId="77777777" w:rsidR="007F79EA" w:rsidRDefault="00232824" w:rsidP="00142900">
            <w:pPr>
              <w:rPr>
                <w:rFonts w:ascii="Arial" w:hAnsi="Arial" w:cs="Arial"/>
                <w:szCs w:val="24"/>
              </w:rPr>
            </w:pPr>
            <w:r>
              <w:rPr>
                <w:rFonts w:ascii="Arial" w:hAnsi="Arial" w:cs="Arial"/>
                <w:szCs w:val="24"/>
              </w:rPr>
              <w:t>Conditions upon which grants are awarded</w:t>
            </w:r>
          </w:p>
          <w:p w14:paraId="5CA85ED5" w14:textId="127CF5D8" w:rsidR="007F79EA" w:rsidRPr="00142900" w:rsidRDefault="007F79EA" w:rsidP="00142900">
            <w:pPr>
              <w:rPr>
                <w:rFonts w:ascii="Arial" w:hAnsi="Arial" w:cs="Arial"/>
                <w:szCs w:val="24"/>
              </w:rPr>
            </w:pPr>
          </w:p>
        </w:tc>
      </w:tr>
      <w:tr w:rsidR="00142900" w14:paraId="290492F1" w14:textId="77777777" w:rsidTr="00232824">
        <w:trPr>
          <w:trHeight w:val="1351"/>
        </w:trPr>
        <w:tc>
          <w:tcPr>
            <w:tcW w:w="704" w:type="dxa"/>
          </w:tcPr>
          <w:p w14:paraId="51CC56E2" w14:textId="01DC5573" w:rsidR="00142900" w:rsidRPr="00142900" w:rsidRDefault="007F79EA" w:rsidP="00142900">
            <w:pPr>
              <w:rPr>
                <w:rFonts w:ascii="Arial" w:hAnsi="Arial" w:cs="Arial"/>
                <w:szCs w:val="24"/>
              </w:rPr>
            </w:pPr>
            <w:r>
              <w:rPr>
                <w:rFonts w:ascii="Arial" w:hAnsi="Arial" w:cs="Arial"/>
                <w:szCs w:val="24"/>
              </w:rPr>
              <w:t>6.</w:t>
            </w:r>
          </w:p>
        </w:tc>
        <w:tc>
          <w:tcPr>
            <w:tcW w:w="8312" w:type="dxa"/>
          </w:tcPr>
          <w:p w14:paraId="272DF45E" w14:textId="7E4FB788" w:rsidR="007F79EA" w:rsidRPr="00142900" w:rsidRDefault="007F79EA" w:rsidP="00142900">
            <w:pPr>
              <w:rPr>
                <w:rFonts w:ascii="Arial" w:hAnsi="Arial" w:cs="Arial"/>
                <w:szCs w:val="24"/>
              </w:rPr>
            </w:pPr>
            <w:r>
              <w:rPr>
                <w:rFonts w:ascii="Arial" w:hAnsi="Arial" w:cs="Arial"/>
                <w:szCs w:val="24"/>
              </w:rPr>
              <w:t>Adhoc Grant Requests</w:t>
            </w:r>
          </w:p>
        </w:tc>
      </w:tr>
    </w:tbl>
    <w:p w14:paraId="2C9978A9" w14:textId="16B6AB89" w:rsidR="00142900" w:rsidRDefault="00142900" w:rsidP="006F473F">
      <w:pPr>
        <w:jc w:val="center"/>
        <w:rPr>
          <w:rFonts w:ascii="Arial" w:hAnsi="Arial" w:cs="Arial"/>
          <w:szCs w:val="24"/>
        </w:rPr>
      </w:pPr>
    </w:p>
    <w:p w14:paraId="78DF6CD3" w14:textId="2E5ED47D" w:rsidR="00142900" w:rsidRDefault="00142900" w:rsidP="006F473F">
      <w:pPr>
        <w:jc w:val="center"/>
        <w:rPr>
          <w:rFonts w:ascii="Arial" w:hAnsi="Arial" w:cs="Arial"/>
          <w:szCs w:val="24"/>
        </w:rPr>
      </w:pPr>
    </w:p>
    <w:p w14:paraId="070A8060" w14:textId="3BD6402E" w:rsidR="00142900" w:rsidRDefault="00142900" w:rsidP="006F473F">
      <w:pPr>
        <w:jc w:val="center"/>
        <w:rPr>
          <w:rFonts w:ascii="Arial" w:hAnsi="Arial" w:cs="Arial"/>
          <w:szCs w:val="24"/>
        </w:rPr>
      </w:pPr>
    </w:p>
    <w:p w14:paraId="2568E800" w14:textId="4498FFD2" w:rsidR="00232824" w:rsidRDefault="00232824" w:rsidP="006F473F">
      <w:pPr>
        <w:jc w:val="center"/>
        <w:rPr>
          <w:rFonts w:ascii="Arial" w:hAnsi="Arial" w:cs="Arial"/>
          <w:szCs w:val="24"/>
        </w:rPr>
      </w:pPr>
    </w:p>
    <w:p w14:paraId="3C9B017E" w14:textId="21950F53" w:rsidR="00232824" w:rsidRDefault="00232824" w:rsidP="006F473F">
      <w:pPr>
        <w:jc w:val="center"/>
        <w:rPr>
          <w:rFonts w:ascii="Arial" w:hAnsi="Arial" w:cs="Arial"/>
          <w:szCs w:val="24"/>
        </w:rPr>
      </w:pPr>
    </w:p>
    <w:p w14:paraId="6E79A0BE" w14:textId="4B187EB3" w:rsidR="00232824" w:rsidRDefault="00232824" w:rsidP="006F473F">
      <w:pPr>
        <w:jc w:val="center"/>
        <w:rPr>
          <w:rFonts w:ascii="Arial" w:hAnsi="Arial" w:cs="Arial"/>
          <w:szCs w:val="24"/>
        </w:rPr>
      </w:pPr>
    </w:p>
    <w:p w14:paraId="05C1859A" w14:textId="6C2F1FFD" w:rsidR="00232824" w:rsidRDefault="00232824" w:rsidP="006F473F">
      <w:pPr>
        <w:jc w:val="center"/>
        <w:rPr>
          <w:rFonts w:ascii="Arial" w:hAnsi="Arial" w:cs="Arial"/>
          <w:szCs w:val="24"/>
        </w:rPr>
      </w:pPr>
    </w:p>
    <w:p w14:paraId="66EB0BD8" w14:textId="62323CB3" w:rsidR="00232824" w:rsidRDefault="00232824" w:rsidP="006F473F">
      <w:pPr>
        <w:jc w:val="center"/>
        <w:rPr>
          <w:rFonts w:ascii="Arial" w:hAnsi="Arial" w:cs="Arial"/>
          <w:szCs w:val="24"/>
        </w:rPr>
      </w:pPr>
    </w:p>
    <w:p w14:paraId="3C4F9A0F" w14:textId="54D61507" w:rsidR="00232824" w:rsidRDefault="00232824" w:rsidP="006F473F">
      <w:pPr>
        <w:jc w:val="center"/>
        <w:rPr>
          <w:rFonts w:ascii="Arial" w:hAnsi="Arial" w:cs="Arial"/>
          <w:szCs w:val="24"/>
        </w:rPr>
      </w:pPr>
    </w:p>
    <w:p w14:paraId="33F196BE" w14:textId="5630D1C3" w:rsidR="00232824" w:rsidRDefault="00232824" w:rsidP="006F473F">
      <w:pPr>
        <w:jc w:val="center"/>
        <w:rPr>
          <w:rFonts w:ascii="Arial" w:hAnsi="Arial" w:cs="Arial"/>
          <w:szCs w:val="24"/>
        </w:rPr>
      </w:pPr>
    </w:p>
    <w:p w14:paraId="29EBFE68" w14:textId="5D8BAA14" w:rsidR="00232824" w:rsidRDefault="00232824" w:rsidP="006F473F">
      <w:pPr>
        <w:jc w:val="center"/>
        <w:rPr>
          <w:rFonts w:ascii="Arial" w:hAnsi="Arial" w:cs="Arial"/>
          <w:szCs w:val="24"/>
        </w:rPr>
      </w:pPr>
    </w:p>
    <w:p w14:paraId="5208BA59" w14:textId="33E1D68D" w:rsidR="00232824" w:rsidRDefault="00232824" w:rsidP="006F473F">
      <w:pPr>
        <w:jc w:val="center"/>
        <w:rPr>
          <w:rFonts w:ascii="Arial" w:hAnsi="Arial" w:cs="Arial"/>
          <w:szCs w:val="24"/>
        </w:rPr>
      </w:pPr>
    </w:p>
    <w:p w14:paraId="79F0C07A" w14:textId="2414FFAF" w:rsidR="00232824" w:rsidRDefault="00232824" w:rsidP="006F473F">
      <w:pPr>
        <w:jc w:val="center"/>
        <w:rPr>
          <w:rFonts w:ascii="Arial" w:hAnsi="Arial" w:cs="Arial"/>
          <w:szCs w:val="24"/>
        </w:rPr>
      </w:pPr>
    </w:p>
    <w:p w14:paraId="54A19DB0" w14:textId="572B3CDB" w:rsidR="00232824" w:rsidRDefault="00232824" w:rsidP="006F473F">
      <w:pPr>
        <w:jc w:val="center"/>
        <w:rPr>
          <w:rFonts w:ascii="Arial" w:hAnsi="Arial" w:cs="Arial"/>
          <w:szCs w:val="24"/>
        </w:rPr>
      </w:pPr>
    </w:p>
    <w:p w14:paraId="30CA882F" w14:textId="64D738C1" w:rsidR="00232824" w:rsidRDefault="00232824" w:rsidP="006F473F">
      <w:pPr>
        <w:jc w:val="center"/>
        <w:rPr>
          <w:rFonts w:ascii="Arial" w:hAnsi="Arial" w:cs="Arial"/>
          <w:szCs w:val="24"/>
        </w:rPr>
      </w:pPr>
    </w:p>
    <w:p w14:paraId="2FA94178" w14:textId="0B416E04" w:rsidR="00232824" w:rsidRDefault="00232824" w:rsidP="006F473F">
      <w:pPr>
        <w:jc w:val="center"/>
        <w:rPr>
          <w:rFonts w:ascii="Arial" w:hAnsi="Arial" w:cs="Arial"/>
          <w:szCs w:val="24"/>
        </w:rPr>
      </w:pPr>
    </w:p>
    <w:p w14:paraId="682645A0" w14:textId="1F49F17B" w:rsidR="00232824" w:rsidRDefault="00232824" w:rsidP="006F473F">
      <w:pPr>
        <w:jc w:val="center"/>
        <w:rPr>
          <w:rFonts w:ascii="Arial" w:hAnsi="Arial" w:cs="Arial"/>
          <w:szCs w:val="24"/>
        </w:rPr>
      </w:pPr>
    </w:p>
    <w:p w14:paraId="72C1B3CD" w14:textId="1CEF4978" w:rsidR="00232824" w:rsidRDefault="00232824" w:rsidP="006F473F">
      <w:pPr>
        <w:jc w:val="center"/>
        <w:rPr>
          <w:rFonts w:ascii="Arial" w:hAnsi="Arial" w:cs="Arial"/>
          <w:szCs w:val="24"/>
        </w:rPr>
      </w:pPr>
    </w:p>
    <w:p w14:paraId="22E25065" w14:textId="77777777" w:rsidR="008C60A5" w:rsidRDefault="008C60A5" w:rsidP="006F473F">
      <w:pPr>
        <w:jc w:val="center"/>
        <w:rPr>
          <w:rFonts w:ascii="Arial" w:hAnsi="Arial" w:cs="Arial"/>
          <w:szCs w:val="24"/>
        </w:rPr>
      </w:pPr>
    </w:p>
    <w:p w14:paraId="1E78C59B" w14:textId="79063CBE" w:rsidR="006F473F" w:rsidRPr="00142900" w:rsidRDefault="00142900" w:rsidP="001D27AF">
      <w:pPr>
        <w:pStyle w:val="ListParagraph"/>
        <w:numPr>
          <w:ilvl w:val="0"/>
          <w:numId w:val="1"/>
        </w:numPr>
        <w:jc w:val="both"/>
        <w:rPr>
          <w:rFonts w:ascii="Arial" w:hAnsi="Arial" w:cs="Arial"/>
          <w:b/>
          <w:bCs/>
          <w:szCs w:val="24"/>
        </w:rPr>
      </w:pPr>
      <w:r w:rsidRPr="00142900">
        <w:rPr>
          <w:rFonts w:ascii="Arial" w:hAnsi="Arial" w:cs="Arial"/>
          <w:b/>
          <w:bCs/>
          <w:szCs w:val="24"/>
        </w:rPr>
        <w:lastRenderedPageBreak/>
        <w:t>INTRODUCTION</w:t>
      </w:r>
    </w:p>
    <w:p w14:paraId="70A72A97" w14:textId="3B928BA6" w:rsidR="00165B4B" w:rsidRPr="00165B4B" w:rsidRDefault="00BA7C14" w:rsidP="001D27AF">
      <w:pPr>
        <w:ind w:left="360"/>
        <w:jc w:val="both"/>
        <w:rPr>
          <w:rFonts w:ascii="Arial" w:hAnsi="Arial" w:cs="Arial"/>
          <w:szCs w:val="24"/>
        </w:rPr>
      </w:pPr>
      <w:r>
        <w:rPr>
          <w:rFonts w:ascii="Arial" w:hAnsi="Arial" w:cs="Arial"/>
          <w:szCs w:val="24"/>
        </w:rPr>
        <w:t xml:space="preserve">Each year </w:t>
      </w:r>
      <w:r w:rsidR="00165B4B" w:rsidRPr="00165B4B">
        <w:rPr>
          <w:rFonts w:ascii="Arial" w:hAnsi="Arial" w:cs="Arial"/>
          <w:szCs w:val="24"/>
        </w:rPr>
        <w:t>Great Torrington Town Council budgets</w:t>
      </w:r>
      <w:r>
        <w:rPr>
          <w:rFonts w:ascii="Arial" w:hAnsi="Arial" w:cs="Arial"/>
          <w:szCs w:val="24"/>
        </w:rPr>
        <w:t xml:space="preserve"> for</w:t>
      </w:r>
      <w:r w:rsidR="00165B4B" w:rsidRPr="00165B4B">
        <w:rPr>
          <w:rFonts w:ascii="Arial" w:hAnsi="Arial" w:cs="Arial"/>
          <w:szCs w:val="24"/>
        </w:rPr>
        <w:t xml:space="preserve"> a sum of money</w:t>
      </w:r>
      <w:r w:rsidR="008C60A5">
        <w:rPr>
          <w:rFonts w:ascii="Arial" w:hAnsi="Arial" w:cs="Arial"/>
          <w:szCs w:val="24"/>
        </w:rPr>
        <w:t xml:space="preserve"> in the form of a grant</w:t>
      </w:r>
      <w:r w:rsidR="00165B4B" w:rsidRPr="00165B4B">
        <w:rPr>
          <w:rFonts w:ascii="Arial" w:hAnsi="Arial" w:cs="Arial"/>
          <w:szCs w:val="24"/>
        </w:rPr>
        <w:t xml:space="preserve"> </w:t>
      </w:r>
      <w:r>
        <w:rPr>
          <w:rFonts w:ascii="Arial" w:hAnsi="Arial" w:cs="Arial"/>
          <w:szCs w:val="24"/>
        </w:rPr>
        <w:t xml:space="preserve">to be given to local </w:t>
      </w:r>
      <w:r w:rsidRPr="00165B4B">
        <w:rPr>
          <w:rFonts w:ascii="Arial" w:hAnsi="Arial" w:cs="Arial"/>
          <w:szCs w:val="24"/>
        </w:rPr>
        <w:t>voluntary</w:t>
      </w:r>
      <w:r>
        <w:rPr>
          <w:rFonts w:ascii="Arial" w:hAnsi="Arial" w:cs="Arial"/>
          <w:szCs w:val="24"/>
        </w:rPr>
        <w:t>,</w:t>
      </w:r>
      <w:r w:rsidRPr="00165B4B">
        <w:rPr>
          <w:rFonts w:ascii="Arial" w:hAnsi="Arial" w:cs="Arial"/>
          <w:szCs w:val="24"/>
        </w:rPr>
        <w:t xml:space="preserve"> charitable</w:t>
      </w:r>
      <w:r>
        <w:rPr>
          <w:rFonts w:ascii="Arial" w:hAnsi="Arial" w:cs="Arial"/>
          <w:szCs w:val="24"/>
        </w:rPr>
        <w:t xml:space="preserve"> or non-profit-making</w:t>
      </w:r>
      <w:r w:rsidRPr="00165B4B">
        <w:rPr>
          <w:rFonts w:ascii="Arial" w:hAnsi="Arial" w:cs="Arial"/>
          <w:szCs w:val="24"/>
        </w:rPr>
        <w:t xml:space="preserve"> organisations, where the group’s activities will contribute to, and be of benefit to, the life or community of the Town and benefit the people of </w:t>
      </w:r>
      <w:r>
        <w:rPr>
          <w:rFonts w:ascii="Arial" w:hAnsi="Arial" w:cs="Arial"/>
          <w:szCs w:val="24"/>
        </w:rPr>
        <w:t xml:space="preserve">Great Torrington. </w:t>
      </w:r>
    </w:p>
    <w:p w14:paraId="15B8CCFB" w14:textId="77777777" w:rsidR="00865003" w:rsidRDefault="00165B4B" w:rsidP="00447D2A">
      <w:pPr>
        <w:ind w:left="360"/>
        <w:jc w:val="both"/>
        <w:rPr>
          <w:rFonts w:ascii="Arial" w:hAnsi="Arial" w:cs="Arial"/>
          <w:szCs w:val="24"/>
        </w:rPr>
      </w:pPr>
      <w:r w:rsidRPr="00165B4B">
        <w:rPr>
          <w:rFonts w:ascii="Arial" w:hAnsi="Arial" w:cs="Arial"/>
          <w:szCs w:val="24"/>
        </w:rPr>
        <w:t>These grants are limited and are made available to organisations that can demonstrate a need for assistance.</w:t>
      </w:r>
      <w:r w:rsidR="00447D2A" w:rsidRPr="00447D2A">
        <w:rPr>
          <w:rFonts w:ascii="Arial" w:hAnsi="Arial" w:cs="Arial"/>
          <w:szCs w:val="24"/>
        </w:rPr>
        <w:t xml:space="preserve"> </w:t>
      </w:r>
    </w:p>
    <w:p w14:paraId="17AC41BE" w14:textId="1A143EC5" w:rsidR="00447D2A" w:rsidRDefault="00447D2A" w:rsidP="00447D2A">
      <w:pPr>
        <w:ind w:left="360"/>
        <w:jc w:val="both"/>
        <w:rPr>
          <w:rFonts w:ascii="Arial" w:hAnsi="Arial" w:cs="Arial"/>
          <w:szCs w:val="24"/>
        </w:rPr>
      </w:pPr>
      <w:r>
        <w:rPr>
          <w:rFonts w:ascii="Arial" w:hAnsi="Arial" w:cs="Arial"/>
          <w:szCs w:val="24"/>
        </w:rPr>
        <w:t>In addition, Members may consider adhoc grant requests through the year from local groups, which fit with the below criteria.</w:t>
      </w:r>
    </w:p>
    <w:p w14:paraId="5DC3AFED" w14:textId="414713AD" w:rsidR="00165B4B" w:rsidRPr="00165B4B" w:rsidRDefault="00165B4B" w:rsidP="00165B4B">
      <w:pPr>
        <w:ind w:left="360"/>
        <w:jc w:val="both"/>
        <w:rPr>
          <w:rFonts w:ascii="Arial" w:hAnsi="Arial" w:cs="Arial"/>
          <w:szCs w:val="24"/>
        </w:rPr>
      </w:pPr>
      <w:r w:rsidRPr="00165B4B">
        <w:rPr>
          <w:rFonts w:ascii="Arial" w:hAnsi="Arial" w:cs="Arial"/>
          <w:szCs w:val="24"/>
        </w:rPr>
        <w:t xml:space="preserve">A total figure for available grant aid will be agreed by the Council as part of the budget </w:t>
      </w:r>
      <w:r w:rsidR="00BA7C14">
        <w:rPr>
          <w:rFonts w:ascii="Arial" w:hAnsi="Arial" w:cs="Arial"/>
          <w:szCs w:val="24"/>
        </w:rPr>
        <w:t xml:space="preserve">process </w:t>
      </w:r>
      <w:r w:rsidRPr="00165B4B">
        <w:rPr>
          <w:rFonts w:ascii="Arial" w:hAnsi="Arial" w:cs="Arial"/>
          <w:szCs w:val="24"/>
        </w:rPr>
        <w:t xml:space="preserve">each year.  </w:t>
      </w:r>
    </w:p>
    <w:p w14:paraId="0DF19B03" w14:textId="2157C6B4" w:rsidR="00026184" w:rsidRDefault="00165B4B" w:rsidP="00165B4B">
      <w:pPr>
        <w:ind w:left="360"/>
        <w:jc w:val="both"/>
        <w:rPr>
          <w:rFonts w:ascii="Arial" w:hAnsi="Arial" w:cs="Arial"/>
          <w:szCs w:val="24"/>
        </w:rPr>
      </w:pPr>
      <w:r w:rsidRPr="00165B4B">
        <w:rPr>
          <w:rFonts w:ascii="Arial" w:hAnsi="Arial" w:cs="Arial"/>
          <w:szCs w:val="24"/>
        </w:rPr>
        <w:t xml:space="preserve">To ensure that fair and proper consideration may be given to all requests, the Council requires applicants to follow the </w:t>
      </w:r>
      <w:r>
        <w:rPr>
          <w:rFonts w:ascii="Arial" w:hAnsi="Arial" w:cs="Arial"/>
          <w:szCs w:val="24"/>
        </w:rPr>
        <w:t>a</w:t>
      </w:r>
      <w:r w:rsidRPr="00165B4B">
        <w:rPr>
          <w:rFonts w:ascii="Arial" w:hAnsi="Arial" w:cs="Arial"/>
          <w:szCs w:val="24"/>
        </w:rPr>
        <w:t xml:space="preserve">pplication </w:t>
      </w:r>
      <w:r>
        <w:rPr>
          <w:rFonts w:ascii="Arial" w:hAnsi="Arial" w:cs="Arial"/>
          <w:szCs w:val="24"/>
        </w:rPr>
        <w:t>p</w:t>
      </w:r>
      <w:r w:rsidRPr="00165B4B">
        <w:rPr>
          <w:rFonts w:ascii="Arial" w:hAnsi="Arial" w:cs="Arial"/>
          <w:szCs w:val="24"/>
        </w:rPr>
        <w:t>rocess</w:t>
      </w:r>
      <w:r>
        <w:rPr>
          <w:rFonts w:ascii="Arial" w:hAnsi="Arial" w:cs="Arial"/>
          <w:szCs w:val="24"/>
        </w:rPr>
        <w:t xml:space="preserve"> outlined in this document.</w:t>
      </w:r>
    </w:p>
    <w:p w14:paraId="10F831CC" w14:textId="00042212" w:rsidR="00E74250" w:rsidRDefault="001D27AF" w:rsidP="00E74250">
      <w:pPr>
        <w:pStyle w:val="ListParagraph"/>
        <w:numPr>
          <w:ilvl w:val="0"/>
          <w:numId w:val="1"/>
        </w:numPr>
        <w:jc w:val="both"/>
        <w:rPr>
          <w:rFonts w:ascii="Arial" w:hAnsi="Arial" w:cs="Arial"/>
          <w:b/>
          <w:bCs/>
          <w:szCs w:val="24"/>
        </w:rPr>
      </w:pPr>
      <w:r w:rsidRPr="00010DF4">
        <w:rPr>
          <w:rFonts w:ascii="Arial" w:hAnsi="Arial" w:cs="Arial"/>
          <w:b/>
          <w:bCs/>
          <w:szCs w:val="24"/>
        </w:rPr>
        <w:t>SCOPE</w:t>
      </w:r>
    </w:p>
    <w:p w14:paraId="399BB9F2" w14:textId="77777777" w:rsidR="008C60A5" w:rsidRDefault="008C60A5" w:rsidP="008C60A5">
      <w:pPr>
        <w:pStyle w:val="ListParagraph"/>
        <w:jc w:val="both"/>
        <w:rPr>
          <w:rFonts w:ascii="Arial" w:hAnsi="Arial" w:cs="Arial"/>
          <w:b/>
          <w:bCs/>
          <w:szCs w:val="24"/>
        </w:rPr>
      </w:pPr>
    </w:p>
    <w:p w14:paraId="4B26ECE5" w14:textId="40729E9C" w:rsidR="00683B4A" w:rsidRPr="00E74250" w:rsidRDefault="00683B4A" w:rsidP="00E74250">
      <w:pPr>
        <w:pStyle w:val="ListParagraph"/>
        <w:numPr>
          <w:ilvl w:val="1"/>
          <w:numId w:val="1"/>
        </w:numPr>
        <w:jc w:val="both"/>
        <w:rPr>
          <w:rFonts w:ascii="Arial" w:hAnsi="Arial" w:cs="Arial"/>
          <w:b/>
          <w:bCs/>
          <w:szCs w:val="24"/>
        </w:rPr>
      </w:pPr>
      <w:r w:rsidRPr="00E74250">
        <w:rPr>
          <w:rFonts w:ascii="Arial" w:hAnsi="Arial" w:cs="Arial"/>
          <w:b/>
          <w:bCs/>
          <w:szCs w:val="24"/>
        </w:rPr>
        <w:t>Type of organisation:</w:t>
      </w:r>
    </w:p>
    <w:p w14:paraId="55C38BB2" w14:textId="0BD5D8F9" w:rsidR="00E74250" w:rsidRDefault="001D27AF" w:rsidP="00E74250">
      <w:pPr>
        <w:ind w:left="360"/>
        <w:jc w:val="both"/>
        <w:rPr>
          <w:rFonts w:ascii="Arial" w:hAnsi="Arial" w:cs="Arial"/>
          <w:szCs w:val="24"/>
        </w:rPr>
      </w:pPr>
      <w:r>
        <w:rPr>
          <w:rFonts w:ascii="Arial" w:hAnsi="Arial" w:cs="Arial"/>
          <w:szCs w:val="24"/>
        </w:rPr>
        <w:t xml:space="preserve">Any organisation based in Great Torrington and/or providing direct benefit to residents of the Great Torrington parish can apply to the Town Council for a grant. Grants </w:t>
      </w:r>
      <w:r w:rsidR="00010DF4">
        <w:rPr>
          <w:rFonts w:ascii="Arial" w:hAnsi="Arial" w:cs="Arial"/>
          <w:szCs w:val="24"/>
        </w:rPr>
        <w:t xml:space="preserve">to national organisations will only be made to local branches where the grant can be seen to directly benefit Great Torrington Residents.  </w:t>
      </w:r>
      <w:r w:rsidR="00BA7C14">
        <w:rPr>
          <w:rFonts w:ascii="Arial" w:hAnsi="Arial" w:cs="Arial"/>
          <w:szCs w:val="24"/>
        </w:rPr>
        <w:t>The</w:t>
      </w:r>
      <w:r w:rsidR="00683B4A" w:rsidRPr="00683B4A">
        <w:rPr>
          <w:rFonts w:ascii="Arial" w:hAnsi="Arial" w:cs="Arial"/>
          <w:szCs w:val="24"/>
        </w:rPr>
        <w:t xml:space="preserve"> Council is unable to give financial assistance to individuals or </w:t>
      </w:r>
      <w:r w:rsidR="00683B4A">
        <w:rPr>
          <w:rFonts w:ascii="Arial" w:hAnsi="Arial" w:cs="Arial"/>
          <w:szCs w:val="24"/>
        </w:rPr>
        <w:t>c</w:t>
      </w:r>
      <w:r w:rsidR="00683B4A" w:rsidRPr="00683B4A">
        <w:rPr>
          <w:rFonts w:ascii="Arial" w:hAnsi="Arial" w:cs="Arial"/>
          <w:szCs w:val="24"/>
        </w:rPr>
        <w:t>harities operating overseas.</w:t>
      </w:r>
    </w:p>
    <w:p w14:paraId="229F6AA1" w14:textId="4F0D79F7" w:rsidR="00683B4A" w:rsidRPr="00E74250" w:rsidRDefault="00E74250" w:rsidP="00E74250">
      <w:pPr>
        <w:ind w:left="360"/>
        <w:jc w:val="both"/>
        <w:rPr>
          <w:rFonts w:ascii="Arial" w:hAnsi="Arial" w:cs="Arial"/>
          <w:szCs w:val="24"/>
        </w:rPr>
      </w:pPr>
      <w:r w:rsidRPr="00E74250">
        <w:rPr>
          <w:rFonts w:ascii="Arial" w:hAnsi="Arial" w:cs="Arial"/>
          <w:b/>
          <w:bCs/>
          <w:szCs w:val="24"/>
        </w:rPr>
        <w:t>2.2</w:t>
      </w:r>
      <w:r>
        <w:rPr>
          <w:rFonts w:ascii="Arial" w:hAnsi="Arial" w:cs="Arial"/>
          <w:szCs w:val="24"/>
        </w:rPr>
        <w:t xml:space="preserve"> </w:t>
      </w:r>
      <w:r w:rsidR="00683B4A" w:rsidRPr="00683B4A">
        <w:rPr>
          <w:rFonts w:ascii="Arial" w:hAnsi="Arial" w:cs="Arial"/>
          <w:b/>
          <w:bCs/>
          <w:szCs w:val="24"/>
        </w:rPr>
        <w:t>Type of financial assistance:</w:t>
      </w:r>
    </w:p>
    <w:p w14:paraId="16626157" w14:textId="2639559B" w:rsidR="00010DF4" w:rsidRDefault="00F06C0D" w:rsidP="001D27AF">
      <w:pPr>
        <w:ind w:left="360"/>
        <w:jc w:val="both"/>
        <w:rPr>
          <w:rFonts w:ascii="Arial" w:hAnsi="Arial" w:cs="Arial"/>
          <w:szCs w:val="24"/>
        </w:rPr>
      </w:pPr>
      <w:r>
        <w:rPr>
          <w:rFonts w:ascii="Arial" w:hAnsi="Arial" w:cs="Arial"/>
          <w:szCs w:val="24"/>
        </w:rPr>
        <w:t xml:space="preserve">The Council would normally provide grants </w:t>
      </w:r>
      <w:r w:rsidR="00010DF4">
        <w:rPr>
          <w:rFonts w:ascii="Arial" w:hAnsi="Arial" w:cs="Arial"/>
          <w:szCs w:val="24"/>
        </w:rPr>
        <w:t xml:space="preserve">towards </w:t>
      </w:r>
      <w:r>
        <w:rPr>
          <w:rFonts w:ascii="Arial" w:hAnsi="Arial" w:cs="Arial"/>
          <w:szCs w:val="24"/>
        </w:rPr>
        <w:t xml:space="preserve">specific </w:t>
      </w:r>
      <w:r w:rsidR="00010DF4">
        <w:rPr>
          <w:rFonts w:ascii="Arial" w:hAnsi="Arial" w:cs="Arial"/>
          <w:szCs w:val="24"/>
        </w:rPr>
        <w:t>projects</w:t>
      </w:r>
      <w:r>
        <w:rPr>
          <w:rFonts w:ascii="Arial" w:hAnsi="Arial" w:cs="Arial"/>
          <w:szCs w:val="24"/>
        </w:rPr>
        <w:t xml:space="preserve"> or purchases of </w:t>
      </w:r>
      <w:r w:rsidR="00683B4A">
        <w:rPr>
          <w:rFonts w:ascii="Arial" w:hAnsi="Arial" w:cs="Arial"/>
          <w:szCs w:val="24"/>
        </w:rPr>
        <w:t>equipment;</w:t>
      </w:r>
      <w:r>
        <w:rPr>
          <w:rFonts w:ascii="Arial" w:hAnsi="Arial" w:cs="Arial"/>
          <w:szCs w:val="24"/>
        </w:rPr>
        <w:t xml:space="preserve"> </w:t>
      </w:r>
      <w:r w:rsidR="00683B4A">
        <w:rPr>
          <w:rFonts w:ascii="Arial" w:hAnsi="Arial" w:cs="Arial"/>
          <w:szCs w:val="24"/>
        </w:rPr>
        <w:t>however,</w:t>
      </w:r>
      <w:r>
        <w:rPr>
          <w:rFonts w:ascii="Arial" w:hAnsi="Arial" w:cs="Arial"/>
          <w:szCs w:val="24"/>
        </w:rPr>
        <w:t xml:space="preserve"> it will also consider revenue costs if it can be demonstrated that a lack of funds </w:t>
      </w:r>
      <w:r w:rsidR="00BA7C14">
        <w:rPr>
          <w:rFonts w:ascii="Arial" w:hAnsi="Arial" w:cs="Arial"/>
          <w:szCs w:val="24"/>
        </w:rPr>
        <w:t>detrimentally affects the organisation and is likely to have an</w:t>
      </w:r>
      <w:r w:rsidR="008C60A5">
        <w:rPr>
          <w:rFonts w:ascii="Arial" w:hAnsi="Arial" w:cs="Arial"/>
          <w:szCs w:val="24"/>
        </w:rPr>
        <w:t xml:space="preserve"> </w:t>
      </w:r>
      <w:r>
        <w:rPr>
          <w:rFonts w:ascii="Arial" w:hAnsi="Arial" w:cs="Arial"/>
          <w:szCs w:val="24"/>
        </w:rPr>
        <w:t xml:space="preserve">adverse effect on the Town and/or its residents. </w:t>
      </w:r>
    </w:p>
    <w:p w14:paraId="5A390724" w14:textId="7C229724" w:rsidR="00026184" w:rsidRDefault="00010DF4" w:rsidP="00CE3634">
      <w:pPr>
        <w:ind w:left="360"/>
        <w:jc w:val="both"/>
        <w:rPr>
          <w:rFonts w:ascii="Arial" w:hAnsi="Arial" w:cs="Arial"/>
          <w:szCs w:val="24"/>
        </w:rPr>
      </w:pPr>
      <w:r>
        <w:rPr>
          <w:rFonts w:ascii="Arial" w:hAnsi="Arial" w:cs="Arial"/>
          <w:szCs w:val="24"/>
        </w:rPr>
        <w:t xml:space="preserve">Grants are allocated according to funds available to the Council at the time of </w:t>
      </w:r>
      <w:r w:rsidR="00683B4A">
        <w:rPr>
          <w:rFonts w:ascii="Arial" w:hAnsi="Arial" w:cs="Arial"/>
          <w:szCs w:val="24"/>
        </w:rPr>
        <w:t>consideration</w:t>
      </w:r>
      <w:r>
        <w:rPr>
          <w:rFonts w:ascii="Arial" w:hAnsi="Arial" w:cs="Arial"/>
          <w:szCs w:val="24"/>
        </w:rPr>
        <w:t xml:space="preserve"> and are not guaranteed to be awarded in part or in total each year.  Applicants are therefore advised not to rely on grants as a definite part of their budget for future years</w:t>
      </w:r>
      <w:r w:rsidR="00BA7C14">
        <w:rPr>
          <w:rFonts w:ascii="Arial" w:hAnsi="Arial" w:cs="Arial"/>
          <w:szCs w:val="24"/>
        </w:rPr>
        <w:t xml:space="preserve"> unless a specifically agreed arrangement has been made </w:t>
      </w:r>
      <w:r w:rsidR="008C60A5">
        <w:rPr>
          <w:rFonts w:ascii="Arial" w:hAnsi="Arial" w:cs="Arial"/>
          <w:szCs w:val="24"/>
        </w:rPr>
        <w:t>with the Council</w:t>
      </w:r>
      <w:r>
        <w:rPr>
          <w:rFonts w:ascii="Arial" w:hAnsi="Arial" w:cs="Arial"/>
          <w:szCs w:val="24"/>
        </w:rPr>
        <w:t>.</w:t>
      </w:r>
    </w:p>
    <w:p w14:paraId="4F75C3F6" w14:textId="7CCC6EEE" w:rsidR="00CE3634" w:rsidRPr="00CE3634" w:rsidRDefault="00CE3634" w:rsidP="00CE3634">
      <w:pPr>
        <w:ind w:left="360"/>
        <w:jc w:val="both"/>
        <w:rPr>
          <w:rFonts w:ascii="Arial" w:hAnsi="Arial" w:cs="Arial"/>
          <w:b/>
          <w:bCs/>
          <w:szCs w:val="24"/>
        </w:rPr>
      </w:pPr>
      <w:r w:rsidRPr="00CE3634">
        <w:rPr>
          <w:rFonts w:ascii="Arial" w:hAnsi="Arial" w:cs="Arial"/>
          <w:b/>
          <w:bCs/>
          <w:szCs w:val="24"/>
        </w:rPr>
        <w:t>2.3 Type of Grant</w:t>
      </w:r>
    </w:p>
    <w:p w14:paraId="49C8A229" w14:textId="40796449" w:rsidR="00CE3634" w:rsidRDefault="00CE3634" w:rsidP="00CE3634">
      <w:pPr>
        <w:ind w:left="360"/>
        <w:jc w:val="both"/>
        <w:rPr>
          <w:rFonts w:ascii="Arial" w:hAnsi="Arial" w:cs="Arial"/>
          <w:szCs w:val="24"/>
        </w:rPr>
      </w:pPr>
      <w:r>
        <w:rPr>
          <w:rFonts w:ascii="Arial" w:hAnsi="Arial" w:cs="Arial"/>
          <w:szCs w:val="24"/>
        </w:rPr>
        <w:t>This document applies to applications for both Great Torrington Town Council Precept Grants and Commons Allotment Charity Grants</w:t>
      </w:r>
      <w:r w:rsidR="00447D2A">
        <w:rPr>
          <w:rFonts w:ascii="Arial" w:hAnsi="Arial" w:cs="Arial"/>
          <w:szCs w:val="24"/>
        </w:rPr>
        <w:t xml:space="preserve"> and also adhoc grant requests throughout the year</w:t>
      </w:r>
      <w:r w:rsidR="00865003">
        <w:rPr>
          <w:rFonts w:ascii="Arial" w:hAnsi="Arial" w:cs="Arial"/>
          <w:szCs w:val="24"/>
        </w:rPr>
        <w:t xml:space="preserve"> from the Council’s General Fund/Budget.</w:t>
      </w:r>
    </w:p>
    <w:p w14:paraId="17FAF088" w14:textId="52AFD468" w:rsidR="00683B4A" w:rsidRDefault="00683B4A" w:rsidP="00443FF0">
      <w:pPr>
        <w:pStyle w:val="ListParagraph"/>
        <w:jc w:val="both"/>
        <w:rPr>
          <w:rFonts w:ascii="Arial" w:hAnsi="Arial" w:cs="Arial"/>
          <w:szCs w:val="24"/>
        </w:rPr>
      </w:pPr>
    </w:p>
    <w:p w14:paraId="3E748CF2" w14:textId="23BFFFCD" w:rsidR="001D13F5" w:rsidRDefault="001D13F5" w:rsidP="001D13F5">
      <w:pPr>
        <w:pStyle w:val="ListParagraph"/>
        <w:numPr>
          <w:ilvl w:val="0"/>
          <w:numId w:val="1"/>
        </w:numPr>
        <w:jc w:val="both"/>
        <w:rPr>
          <w:rFonts w:ascii="Arial" w:hAnsi="Arial" w:cs="Arial"/>
          <w:b/>
          <w:bCs/>
          <w:szCs w:val="24"/>
        </w:rPr>
      </w:pPr>
      <w:r w:rsidRPr="001D13F5">
        <w:rPr>
          <w:rFonts w:ascii="Arial" w:hAnsi="Arial" w:cs="Arial"/>
          <w:b/>
          <w:bCs/>
          <w:szCs w:val="24"/>
        </w:rPr>
        <w:lastRenderedPageBreak/>
        <w:t>APPLICATION PROCESS</w:t>
      </w:r>
      <w:r w:rsidR="00447D2A">
        <w:rPr>
          <w:rFonts w:ascii="Arial" w:hAnsi="Arial" w:cs="Arial"/>
          <w:b/>
          <w:bCs/>
          <w:szCs w:val="24"/>
        </w:rPr>
        <w:t xml:space="preserve"> FOR BOTH GREAT TORRINGTON TOWN COUNCIL PRECEPT G</w:t>
      </w:r>
      <w:r w:rsidR="007F79EA">
        <w:rPr>
          <w:rFonts w:ascii="Arial" w:hAnsi="Arial" w:cs="Arial"/>
          <w:b/>
          <w:bCs/>
          <w:szCs w:val="24"/>
        </w:rPr>
        <w:t>RA</w:t>
      </w:r>
      <w:r w:rsidR="00447D2A">
        <w:rPr>
          <w:rFonts w:ascii="Arial" w:hAnsi="Arial" w:cs="Arial"/>
          <w:b/>
          <w:bCs/>
          <w:szCs w:val="24"/>
        </w:rPr>
        <w:t>NTS AND COMMONS ALLOTMENT CHARITY GRANTS</w:t>
      </w:r>
      <w:r w:rsidR="00865003">
        <w:rPr>
          <w:rFonts w:ascii="Arial" w:hAnsi="Arial" w:cs="Arial"/>
          <w:b/>
          <w:bCs/>
          <w:szCs w:val="24"/>
        </w:rPr>
        <w:t>: THE MAIN GRANT SCHEME</w:t>
      </w:r>
    </w:p>
    <w:p w14:paraId="359EF6F2" w14:textId="77777777" w:rsidR="00232824" w:rsidRPr="001D13F5" w:rsidRDefault="00232824" w:rsidP="00232824">
      <w:pPr>
        <w:pStyle w:val="ListParagraph"/>
        <w:jc w:val="both"/>
        <w:rPr>
          <w:rFonts w:ascii="Arial" w:hAnsi="Arial" w:cs="Arial"/>
          <w:b/>
          <w:bCs/>
          <w:szCs w:val="24"/>
        </w:rPr>
      </w:pPr>
    </w:p>
    <w:p w14:paraId="41E94834" w14:textId="0717F83C" w:rsidR="001D13F5" w:rsidRDefault="001D13F5" w:rsidP="009605CB">
      <w:pPr>
        <w:pStyle w:val="ListParagraph"/>
        <w:ind w:left="780"/>
        <w:jc w:val="both"/>
        <w:rPr>
          <w:rFonts w:ascii="Arial" w:hAnsi="Arial" w:cs="Arial"/>
          <w:szCs w:val="24"/>
        </w:rPr>
      </w:pPr>
      <w:r w:rsidRPr="001D13F5">
        <w:rPr>
          <w:rFonts w:ascii="Arial" w:hAnsi="Arial" w:cs="Arial"/>
          <w:szCs w:val="24"/>
        </w:rPr>
        <w:t>Applicants must complete a Grant Application Form which will be made available on the Great Torrington Town Council website, or a</w:t>
      </w:r>
      <w:r w:rsidR="00BA7C14">
        <w:rPr>
          <w:rFonts w:ascii="Arial" w:hAnsi="Arial" w:cs="Arial"/>
          <w:szCs w:val="24"/>
        </w:rPr>
        <w:t>s a</w:t>
      </w:r>
      <w:r w:rsidRPr="001D13F5">
        <w:rPr>
          <w:rFonts w:ascii="Arial" w:hAnsi="Arial" w:cs="Arial"/>
          <w:szCs w:val="24"/>
        </w:rPr>
        <w:t xml:space="preserve"> hard copy of the form</w:t>
      </w:r>
      <w:r w:rsidR="00BA7C14">
        <w:rPr>
          <w:rFonts w:ascii="Arial" w:hAnsi="Arial" w:cs="Arial"/>
          <w:szCs w:val="24"/>
        </w:rPr>
        <w:t xml:space="preserve"> which</w:t>
      </w:r>
      <w:r w:rsidRPr="001D13F5">
        <w:rPr>
          <w:rFonts w:ascii="Arial" w:hAnsi="Arial" w:cs="Arial"/>
          <w:szCs w:val="24"/>
        </w:rPr>
        <w:t xml:space="preserve"> can be obtained from the Town Council offices.</w:t>
      </w:r>
    </w:p>
    <w:p w14:paraId="540757F6" w14:textId="560D4B98" w:rsidR="00A85BB0" w:rsidRDefault="001D13F5" w:rsidP="00A85BB0">
      <w:pPr>
        <w:pStyle w:val="ListParagraph"/>
        <w:numPr>
          <w:ilvl w:val="1"/>
          <w:numId w:val="1"/>
        </w:numPr>
        <w:jc w:val="both"/>
        <w:rPr>
          <w:rFonts w:ascii="Arial" w:hAnsi="Arial" w:cs="Arial"/>
          <w:szCs w:val="24"/>
        </w:rPr>
      </w:pPr>
      <w:r>
        <w:rPr>
          <w:rFonts w:ascii="Arial" w:hAnsi="Arial" w:cs="Arial"/>
          <w:szCs w:val="24"/>
        </w:rPr>
        <w:t>Applicants must provide a copy of the</w:t>
      </w:r>
      <w:r w:rsidR="00A85BB0">
        <w:rPr>
          <w:rFonts w:ascii="Arial" w:hAnsi="Arial" w:cs="Arial"/>
          <w:szCs w:val="24"/>
        </w:rPr>
        <w:t>ir organisation’s</w:t>
      </w:r>
      <w:r>
        <w:rPr>
          <w:rFonts w:ascii="Arial" w:hAnsi="Arial" w:cs="Arial"/>
          <w:szCs w:val="24"/>
        </w:rPr>
        <w:t xml:space="preserve"> </w:t>
      </w:r>
      <w:r w:rsidR="00A85BB0">
        <w:rPr>
          <w:rFonts w:ascii="Arial" w:hAnsi="Arial" w:cs="Arial"/>
          <w:szCs w:val="24"/>
        </w:rPr>
        <w:t>most recent audited accounts along with their application form.  Applications submitted without accounts will be returned.</w:t>
      </w:r>
    </w:p>
    <w:p w14:paraId="5719E873" w14:textId="159BBAB1" w:rsidR="008C60A5" w:rsidRDefault="008C60A5" w:rsidP="00A85BB0">
      <w:pPr>
        <w:pStyle w:val="ListParagraph"/>
        <w:numPr>
          <w:ilvl w:val="1"/>
          <w:numId w:val="1"/>
        </w:numPr>
        <w:jc w:val="both"/>
        <w:rPr>
          <w:rFonts w:ascii="Arial" w:hAnsi="Arial" w:cs="Arial"/>
          <w:szCs w:val="24"/>
        </w:rPr>
      </w:pPr>
      <w:r>
        <w:rPr>
          <w:rFonts w:ascii="Arial" w:hAnsi="Arial" w:cs="Arial"/>
          <w:szCs w:val="24"/>
        </w:rPr>
        <w:t>Applicants must complete all question</w:t>
      </w:r>
      <w:r w:rsidR="00865003">
        <w:rPr>
          <w:rFonts w:ascii="Arial" w:hAnsi="Arial" w:cs="Arial"/>
          <w:szCs w:val="24"/>
        </w:rPr>
        <w:t>s</w:t>
      </w:r>
      <w:r>
        <w:rPr>
          <w:rFonts w:ascii="Arial" w:hAnsi="Arial" w:cs="Arial"/>
          <w:szCs w:val="24"/>
        </w:rPr>
        <w:t xml:space="preserve"> asked within the application form.</w:t>
      </w:r>
    </w:p>
    <w:p w14:paraId="49C6926B" w14:textId="6447B7E7" w:rsidR="001D13F5" w:rsidRDefault="00A85BB0" w:rsidP="00F400CE">
      <w:pPr>
        <w:pStyle w:val="ListParagraph"/>
        <w:numPr>
          <w:ilvl w:val="1"/>
          <w:numId w:val="1"/>
        </w:numPr>
        <w:jc w:val="both"/>
        <w:rPr>
          <w:rFonts w:ascii="Arial" w:hAnsi="Arial" w:cs="Arial"/>
          <w:szCs w:val="24"/>
        </w:rPr>
      </w:pPr>
      <w:r w:rsidRPr="00A85BB0">
        <w:rPr>
          <w:rFonts w:ascii="Arial" w:hAnsi="Arial" w:cs="Arial"/>
          <w:szCs w:val="24"/>
        </w:rPr>
        <w:t xml:space="preserve">Applicants </w:t>
      </w:r>
      <w:r w:rsidR="008C60A5">
        <w:rPr>
          <w:rFonts w:ascii="Arial" w:hAnsi="Arial" w:cs="Arial"/>
          <w:szCs w:val="24"/>
        </w:rPr>
        <w:t>may</w:t>
      </w:r>
      <w:r w:rsidRPr="00A85BB0">
        <w:rPr>
          <w:rFonts w:ascii="Arial" w:hAnsi="Arial" w:cs="Arial"/>
          <w:szCs w:val="24"/>
        </w:rPr>
        <w:t xml:space="preserve"> provide any additional information they consider will support their application.</w:t>
      </w:r>
      <w:r w:rsidR="001D13F5" w:rsidRPr="00A85BB0">
        <w:rPr>
          <w:rFonts w:ascii="Arial" w:hAnsi="Arial" w:cs="Arial"/>
          <w:szCs w:val="24"/>
        </w:rPr>
        <w:t xml:space="preserve"> </w:t>
      </w:r>
    </w:p>
    <w:p w14:paraId="2E670E7B" w14:textId="77777777" w:rsidR="00447D2A" w:rsidRPr="00A85BB0" w:rsidRDefault="00447D2A" w:rsidP="00447D2A">
      <w:pPr>
        <w:pStyle w:val="ListParagraph"/>
        <w:ind w:left="780"/>
        <w:jc w:val="both"/>
        <w:rPr>
          <w:rFonts w:ascii="Arial" w:hAnsi="Arial" w:cs="Arial"/>
          <w:szCs w:val="24"/>
        </w:rPr>
      </w:pPr>
    </w:p>
    <w:p w14:paraId="03D3195A" w14:textId="0C73DF67" w:rsidR="00E74250" w:rsidRPr="009605CB" w:rsidRDefault="001D13F5" w:rsidP="009605CB">
      <w:pPr>
        <w:pStyle w:val="ListParagraph"/>
        <w:numPr>
          <w:ilvl w:val="0"/>
          <w:numId w:val="1"/>
        </w:numPr>
        <w:jc w:val="both"/>
        <w:rPr>
          <w:rFonts w:ascii="Arial" w:hAnsi="Arial" w:cs="Arial"/>
          <w:b/>
          <w:bCs/>
          <w:szCs w:val="24"/>
        </w:rPr>
      </w:pPr>
      <w:r w:rsidRPr="009605CB">
        <w:rPr>
          <w:rFonts w:ascii="Arial" w:hAnsi="Arial" w:cs="Arial"/>
          <w:b/>
          <w:bCs/>
          <w:szCs w:val="24"/>
        </w:rPr>
        <w:t>APPLICATION TIMESCALE</w:t>
      </w:r>
      <w:r w:rsidR="00447D2A" w:rsidRPr="009605CB">
        <w:rPr>
          <w:rFonts w:ascii="Arial" w:hAnsi="Arial" w:cs="Arial"/>
          <w:b/>
          <w:bCs/>
          <w:szCs w:val="24"/>
        </w:rPr>
        <w:t>: THE MAIN GRANT SCHEME</w:t>
      </w:r>
    </w:p>
    <w:p w14:paraId="4493E2FA" w14:textId="77777777" w:rsidR="00E74250" w:rsidRDefault="00E74250" w:rsidP="00E74250">
      <w:pPr>
        <w:pStyle w:val="ListParagraph"/>
        <w:jc w:val="both"/>
        <w:rPr>
          <w:rFonts w:ascii="Arial" w:hAnsi="Arial" w:cs="Arial"/>
          <w:b/>
          <w:bCs/>
          <w:szCs w:val="24"/>
        </w:rPr>
      </w:pPr>
    </w:p>
    <w:p w14:paraId="58AA081D" w14:textId="407B9F1A" w:rsidR="00E74250" w:rsidRPr="00E74250" w:rsidRDefault="00CE3634" w:rsidP="009605CB">
      <w:pPr>
        <w:pStyle w:val="ListParagraph"/>
        <w:numPr>
          <w:ilvl w:val="1"/>
          <w:numId w:val="1"/>
        </w:numPr>
        <w:jc w:val="both"/>
        <w:rPr>
          <w:rFonts w:ascii="Arial" w:hAnsi="Arial" w:cs="Arial"/>
          <w:b/>
          <w:bCs/>
          <w:szCs w:val="24"/>
        </w:rPr>
      </w:pPr>
      <w:r w:rsidRPr="00E74250">
        <w:rPr>
          <w:rFonts w:ascii="Arial" w:hAnsi="Arial" w:cs="Arial"/>
          <w:szCs w:val="24"/>
        </w:rPr>
        <w:t>Applications can be submitted between the beginning of August</w:t>
      </w:r>
      <w:r w:rsidR="00957482" w:rsidRPr="00E74250">
        <w:rPr>
          <w:rFonts w:ascii="Arial" w:hAnsi="Arial" w:cs="Arial"/>
          <w:szCs w:val="24"/>
        </w:rPr>
        <w:t xml:space="preserve"> and mid</w:t>
      </w:r>
      <w:r w:rsidR="00E74250" w:rsidRPr="00E74250">
        <w:rPr>
          <w:rFonts w:ascii="Arial" w:hAnsi="Arial" w:cs="Arial"/>
          <w:szCs w:val="24"/>
        </w:rPr>
        <w:t>-</w:t>
      </w:r>
      <w:r w:rsidR="00957482" w:rsidRPr="00E74250">
        <w:rPr>
          <w:rFonts w:ascii="Arial" w:hAnsi="Arial" w:cs="Arial"/>
          <w:szCs w:val="24"/>
        </w:rPr>
        <w:t xml:space="preserve">September each year. </w:t>
      </w:r>
      <w:r w:rsidR="008C60A5">
        <w:rPr>
          <w:rFonts w:ascii="Arial" w:hAnsi="Arial" w:cs="Arial"/>
          <w:szCs w:val="24"/>
        </w:rPr>
        <w:t>Dates of opening and closing of applications will be confirmed each year.</w:t>
      </w:r>
    </w:p>
    <w:p w14:paraId="1202625F" w14:textId="6BA8DA4F" w:rsidR="00E74250" w:rsidRPr="00E74250" w:rsidRDefault="00957482" w:rsidP="009605CB">
      <w:pPr>
        <w:pStyle w:val="ListParagraph"/>
        <w:numPr>
          <w:ilvl w:val="1"/>
          <w:numId w:val="1"/>
        </w:numPr>
        <w:jc w:val="both"/>
        <w:rPr>
          <w:rFonts w:ascii="Arial" w:hAnsi="Arial" w:cs="Arial"/>
          <w:b/>
          <w:bCs/>
          <w:szCs w:val="24"/>
        </w:rPr>
      </w:pPr>
      <w:r w:rsidRPr="00E74250">
        <w:rPr>
          <w:rFonts w:ascii="Arial" w:hAnsi="Arial" w:cs="Arial"/>
          <w:szCs w:val="24"/>
        </w:rPr>
        <w:t xml:space="preserve">Applications will be considered by the Council </w:t>
      </w:r>
      <w:r w:rsidR="008C60A5">
        <w:rPr>
          <w:rFonts w:ascii="Arial" w:hAnsi="Arial" w:cs="Arial"/>
          <w:szCs w:val="24"/>
        </w:rPr>
        <w:t>between October and early December</w:t>
      </w:r>
      <w:r w:rsidRPr="00E74250">
        <w:rPr>
          <w:rFonts w:ascii="Arial" w:hAnsi="Arial" w:cs="Arial"/>
          <w:szCs w:val="24"/>
        </w:rPr>
        <w:t>.</w:t>
      </w:r>
      <w:r w:rsidR="00865003">
        <w:rPr>
          <w:rFonts w:ascii="Arial" w:hAnsi="Arial" w:cs="Arial"/>
          <w:szCs w:val="24"/>
        </w:rPr>
        <w:t xml:space="preserve"> (Policy and Finance Committee will consider the grant applications in the first instance and make recommendations to Council).</w:t>
      </w:r>
    </w:p>
    <w:p w14:paraId="48CEC233" w14:textId="23883509" w:rsidR="00E74250" w:rsidRPr="00E74250" w:rsidRDefault="00957482" w:rsidP="009605CB">
      <w:pPr>
        <w:pStyle w:val="ListParagraph"/>
        <w:numPr>
          <w:ilvl w:val="1"/>
          <w:numId w:val="1"/>
        </w:numPr>
        <w:jc w:val="both"/>
        <w:rPr>
          <w:rFonts w:ascii="Arial" w:hAnsi="Arial" w:cs="Arial"/>
          <w:b/>
          <w:bCs/>
          <w:szCs w:val="24"/>
        </w:rPr>
      </w:pPr>
      <w:r w:rsidRPr="00E74250">
        <w:rPr>
          <w:rFonts w:ascii="Arial" w:hAnsi="Arial" w:cs="Arial"/>
          <w:szCs w:val="24"/>
        </w:rPr>
        <w:t xml:space="preserve">Applicants will be advised </w:t>
      </w:r>
      <w:r w:rsidR="00BA7C14">
        <w:rPr>
          <w:rFonts w:ascii="Arial" w:hAnsi="Arial" w:cs="Arial"/>
          <w:szCs w:val="24"/>
        </w:rPr>
        <w:t xml:space="preserve">the outcome of their application </w:t>
      </w:r>
      <w:r w:rsidRPr="00E74250">
        <w:rPr>
          <w:rFonts w:ascii="Arial" w:hAnsi="Arial" w:cs="Arial"/>
          <w:szCs w:val="24"/>
        </w:rPr>
        <w:t>by the end of December</w:t>
      </w:r>
      <w:r w:rsidR="00BA7C14">
        <w:rPr>
          <w:rFonts w:ascii="Arial" w:hAnsi="Arial" w:cs="Arial"/>
          <w:szCs w:val="24"/>
        </w:rPr>
        <w:t>.</w:t>
      </w:r>
    </w:p>
    <w:p w14:paraId="0BC908C0" w14:textId="77777777" w:rsidR="00E74250" w:rsidRPr="00E74250" w:rsidRDefault="00957482" w:rsidP="009605CB">
      <w:pPr>
        <w:pStyle w:val="ListParagraph"/>
        <w:numPr>
          <w:ilvl w:val="1"/>
          <w:numId w:val="1"/>
        </w:numPr>
        <w:jc w:val="both"/>
        <w:rPr>
          <w:rFonts w:ascii="Arial" w:hAnsi="Arial" w:cs="Arial"/>
          <w:b/>
          <w:bCs/>
          <w:szCs w:val="24"/>
        </w:rPr>
      </w:pPr>
      <w:r w:rsidRPr="00E74250">
        <w:rPr>
          <w:rFonts w:ascii="Arial" w:hAnsi="Arial" w:cs="Arial"/>
          <w:szCs w:val="24"/>
        </w:rPr>
        <w:t>Grant</w:t>
      </w:r>
      <w:r w:rsidR="003C35DE" w:rsidRPr="00E74250">
        <w:rPr>
          <w:rFonts w:ascii="Arial" w:hAnsi="Arial" w:cs="Arial"/>
          <w:szCs w:val="24"/>
        </w:rPr>
        <w:t>s will be paid to successful applicants</w:t>
      </w:r>
      <w:r w:rsidRPr="00E74250">
        <w:rPr>
          <w:rFonts w:ascii="Arial" w:hAnsi="Arial" w:cs="Arial"/>
          <w:szCs w:val="24"/>
        </w:rPr>
        <w:t xml:space="preserve"> </w:t>
      </w:r>
      <w:r w:rsidR="003C35DE" w:rsidRPr="00E74250">
        <w:rPr>
          <w:rFonts w:ascii="Arial" w:hAnsi="Arial" w:cs="Arial"/>
          <w:szCs w:val="24"/>
        </w:rPr>
        <w:t>in two instalments (50% paid in each instalment) in June and October of the following financial year.</w:t>
      </w:r>
    </w:p>
    <w:p w14:paraId="1E07EFD4" w14:textId="50ED135C" w:rsidR="00AC4E9F" w:rsidRDefault="00AC4E9F" w:rsidP="003C35DE">
      <w:pPr>
        <w:ind w:left="360"/>
        <w:jc w:val="both"/>
        <w:rPr>
          <w:rFonts w:ascii="Arial" w:hAnsi="Arial" w:cs="Arial"/>
          <w:szCs w:val="24"/>
        </w:rPr>
      </w:pPr>
    </w:p>
    <w:p w14:paraId="589C0637" w14:textId="34727B30" w:rsidR="00AC4E9F" w:rsidRDefault="00355FB0" w:rsidP="009605CB">
      <w:pPr>
        <w:pStyle w:val="ListParagraph"/>
        <w:numPr>
          <w:ilvl w:val="0"/>
          <w:numId w:val="1"/>
        </w:numPr>
        <w:jc w:val="both"/>
        <w:rPr>
          <w:rFonts w:ascii="Arial" w:hAnsi="Arial" w:cs="Arial"/>
          <w:b/>
          <w:bCs/>
          <w:szCs w:val="24"/>
        </w:rPr>
      </w:pPr>
      <w:r w:rsidRPr="00355FB0">
        <w:rPr>
          <w:rFonts w:ascii="Arial" w:hAnsi="Arial" w:cs="Arial"/>
          <w:b/>
          <w:bCs/>
          <w:szCs w:val="24"/>
        </w:rPr>
        <w:t>CONDITIONS UPON WHICH GRANTS ARE AWARDED</w:t>
      </w:r>
      <w:r w:rsidR="00865003">
        <w:rPr>
          <w:rFonts w:ascii="Arial" w:hAnsi="Arial" w:cs="Arial"/>
          <w:b/>
          <w:bCs/>
          <w:szCs w:val="24"/>
        </w:rPr>
        <w:t>: THE MAIN GRANT SCHEME</w:t>
      </w:r>
    </w:p>
    <w:p w14:paraId="2A5BE6E9" w14:textId="77777777" w:rsidR="00E74250" w:rsidRPr="00355FB0" w:rsidRDefault="00E74250" w:rsidP="00E74250">
      <w:pPr>
        <w:pStyle w:val="ListParagraph"/>
        <w:jc w:val="both"/>
        <w:rPr>
          <w:rFonts w:ascii="Arial" w:hAnsi="Arial" w:cs="Arial"/>
          <w:b/>
          <w:bCs/>
          <w:szCs w:val="24"/>
        </w:rPr>
      </w:pPr>
    </w:p>
    <w:p w14:paraId="56B03024" w14:textId="37F67608" w:rsidR="00355FB0" w:rsidRPr="00355FB0" w:rsidRDefault="00AC4E9F" w:rsidP="009605CB">
      <w:pPr>
        <w:pStyle w:val="ListParagraph"/>
        <w:numPr>
          <w:ilvl w:val="1"/>
          <w:numId w:val="1"/>
        </w:numPr>
        <w:jc w:val="both"/>
        <w:rPr>
          <w:rFonts w:ascii="Arial" w:hAnsi="Arial" w:cs="Arial"/>
          <w:szCs w:val="24"/>
        </w:rPr>
      </w:pPr>
      <w:r w:rsidRPr="00355FB0">
        <w:rPr>
          <w:rFonts w:ascii="Arial" w:hAnsi="Arial" w:cs="Arial"/>
          <w:szCs w:val="24"/>
        </w:rPr>
        <w:t xml:space="preserve">A grant should be spent for the purpose and the project/activity for which it was </w:t>
      </w:r>
      <w:r w:rsidR="008C60A5">
        <w:rPr>
          <w:rFonts w:ascii="Arial" w:hAnsi="Arial" w:cs="Arial"/>
          <w:szCs w:val="24"/>
        </w:rPr>
        <w:t>awarded</w:t>
      </w:r>
      <w:r w:rsidRPr="00355FB0">
        <w:rPr>
          <w:rFonts w:ascii="Arial" w:hAnsi="Arial" w:cs="Arial"/>
          <w:szCs w:val="24"/>
        </w:rPr>
        <w:t xml:space="preserve"> and the Council ask</w:t>
      </w:r>
      <w:r w:rsidR="008C60A5">
        <w:rPr>
          <w:rFonts w:ascii="Arial" w:hAnsi="Arial" w:cs="Arial"/>
          <w:szCs w:val="24"/>
        </w:rPr>
        <w:t>s</w:t>
      </w:r>
      <w:r w:rsidRPr="00355FB0">
        <w:rPr>
          <w:rFonts w:ascii="Arial" w:hAnsi="Arial" w:cs="Arial"/>
          <w:szCs w:val="24"/>
        </w:rPr>
        <w:t xml:space="preserve"> for due recognition and advertisement for any grant aid awarded.</w:t>
      </w:r>
    </w:p>
    <w:p w14:paraId="4F65F25A" w14:textId="77777777" w:rsidR="00355FB0" w:rsidRPr="00355FB0" w:rsidRDefault="00AC4E9F" w:rsidP="009605CB">
      <w:pPr>
        <w:pStyle w:val="ListParagraph"/>
        <w:numPr>
          <w:ilvl w:val="1"/>
          <w:numId w:val="1"/>
        </w:numPr>
        <w:jc w:val="both"/>
        <w:rPr>
          <w:rFonts w:ascii="Arial" w:hAnsi="Arial" w:cs="Arial"/>
          <w:szCs w:val="24"/>
        </w:rPr>
      </w:pPr>
      <w:r w:rsidRPr="00355FB0">
        <w:rPr>
          <w:rFonts w:ascii="Arial" w:hAnsi="Arial" w:cs="Arial"/>
          <w:szCs w:val="24"/>
        </w:rPr>
        <w:t>Grants will not be made for money already spent.</w:t>
      </w:r>
    </w:p>
    <w:p w14:paraId="76A38616" w14:textId="29CEF084" w:rsidR="00355FB0" w:rsidRPr="00355FB0" w:rsidRDefault="00355FB0" w:rsidP="009605CB">
      <w:pPr>
        <w:pStyle w:val="ListParagraph"/>
        <w:numPr>
          <w:ilvl w:val="1"/>
          <w:numId w:val="1"/>
        </w:numPr>
        <w:jc w:val="both"/>
        <w:rPr>
          <w:rFonts w:cs="Arial"/>
          <w:szCs w:val="24"/>
        </w:rPr>
      </w:pPr>
      <w:r w:rsidRPr="00355FB0">
        <w:rPr>
          <w:rFonts w:ascii="Arial" w:hAnsi="Arial" w:cs="Arial"/>
          <w:szCs w:val="24"/>
        </w:rPr>
        <w:t>Or</w:t>
      </w:r>
      <w:r w:rsidR="00AC4E9F" w:rsidRPr="00355FB0">
        <w:rPr>
          <w:rFonts w:ascii="Arial" w:hAnsi="Arial" w:cs="Arial"/>
          <w:szCs w:val="24"/>
        </w:rPr>
        <w:t xml:space="preserve">ganisations </w:t>
      </w:r>
      <w:r>
        <w:rPr>
          <w:rFonts w:ascii="Arial" w:hAnsi="Arial" w:cs="Arial"/>
          <w:szCs w:val="24"/>
        </w:rPr>
        <w:t xml:space="preserve">given grants of £2000 or </w:t>
      </w:r>
      <w:r w:rsidR="008C60A5">
        <w:rPr>
          <w:rFonts w:ascii="Arial" w:hAnsi="Arial" w:cs="Arial"/>
          <w:szCs w:val="24"/>
        </w:rPr>
        <w:t>more</w:t>
      </w:r>
      <w:r>
        <w:rPr>
          <w:rFonts w:ascii="Arial" w:hAnsi="Arial" w:cs="Arial"/>
          <w:szCs w:val="24"/>
        </w:rPr>
        <w:t xml:space="preserve"> </w:t>
      </w:r>
      <w:r w:rsidR="00AC4E9F" w:rsidRPr="00355FB0">
        <w:rPr>
          <w:rFonts w:ascii="Arial" w:hAnsi="Arial" w:cs="Arial"/>
          <w:szCs w:val="24"/>
        </w:rPr>
        <w:t xml:space="preserve">are required to provide the Council with a written report to demonstrate how the funds were spent.  </w:t>
      </w:r>
      <w:r w:rsidR="007A0698">
        <w:rPr>
          <w:rFonts w:ascii="Arial" w:hAnsi="Arial" w:cs="Arial"/>
          <w:szCs w:val="24"/>
        </w:rPr>
        <w:t>This report should be submitted by the end of the financial year (i.e. 31</w:t>
      </w:r>
      <w:r w:rsidR="007A0698" w:rsidRPr="008C60A5">
        <w:rPr>
          <w:rFonts w:ascii="Arial" w:hAnsi="Arial" w:cs="Arial"/>
          <w:szCs w:val="24"/>
          <w:vertAlign w:val="superscript"/>
        </w:rPr>
        <w:t>st</w:t>
      </w:r>
      <w:r w:rsidR="007A0698">
        <w:rPr>
          <w:rFonts w:ascii="Arial" w:hAnsi="Arial" w:cs="Arial"/>
          <w:szCs w:val="24"/>
        </w:rPr>
        <w:t xml:space="preserve"> March) of the year in which the grant has been paid.</w:t>
      </w:r>
    </w:p>
    <w:p w14:paraId="7E55E2BF" w14:textId="0D39A542" w:rsidR="00355FB0" w:rsidRPr="00355FB0" w:rsidRDefault="00AC4E9F" w:rsidP="009605CB">
      <w:pPr>
        <w:pStyle w:val="ListParagraph"/>
        <w:numPr>
          <w:ilvl w:val="1"/>
          <w:numId w:val="1"/>
        </w:numPr>
        <w:jc w:val="both"/>
        <w:rPr>
          <w:rFonts w:ascii="Arial" w:hAnsi="Arial" w:cs="Arial"/>
          <w:szCs w:val="24"/>
        </w:rPr>
      </w:pPr>
      <w:r w:rsidRPr="00355FB0">
        <w:rPr>
          <w:rFonts w:ascii="Arial" w:hAnsi="Arial" w:cs="Arial"/>
          <w:szCs w:val="24"/>
        </w:rPr>
        <w:t>If an organisation dissolves</w:t>
      </w:r>
      <w:r w:rsidR="00355FB0">
        <w:rPr>
          <w:rFonts w:ascii="Arial" w:hAnsi="Arial" w:cs="Arial"/>
          <w:szCs w:val="24"/>
        </w:rPr>
        <w:t>,</w:t>
      </w:r>
      <w:r w:rsidRPr="00355FB0">
        <w:rPr>
          <w:rFonts w:ascii="Arial" w:hAnsi="Arial" w:cs="Arial"/>
          <w:szCs w:val="24"/>
        </w:rPr>
        <w:t xml:space="preserve"> the Council would expect the </w:t>
      </w:r>
      <w:r w:rsidR="00355FB0">
        <w:rPr>
          <w:rFonts w:ascii="Arial" w:hAnsi="Arial" w:cs="Arial"/>
          <w:szCs w:val="24"/>
        </w:rPr>
        <w:t>o</w:t>
      </w:r>
      <w:r w:rsidRPr="00355FB0">
        <w:rPr>
          <w:rFonts w:ascii="Arial" w:hAnsi="Arial" w:cs="Arial"/>
          <w:szCs w:val="24"/>
        </w:rPr>
        <w:t>rganisation to reimburse the grant awarded</w:t>
      </w:r>
      <w:r w:rsidR="00355FB0" w:rsidRPr="00355FB0">
        <w:rPr>
          <w:rFonts w:ascii="Arial" w:hAnsi="Arial" w:cs="Arial"/>
          <w:szCs w:val="24"/>
        </w:rPr>
        <w:t>.</w:t>
      </w:r>
    </w:p>
    <w:p w14:paraId="3ABB32E7" w14:textId="253C42E6" w:rsidR="00355FB0" w:rsidRPr="00355FB0" w:rsidRDefault="00AC4E9F" w:rsidP="009605CB">
      <w:pPr>
        <w:pStyle w:val="ListParagraph"/>
        <w:numPr>
          <w:ilvl w:val="1"/>
          <w:numId w:val="1"/>
        </w:numPr>
        <w:jc w:val="both"/>
        <w:rPr>
          <w:rFonts w:ascii="Arial" w:hAnsi="Arial" w:cs="Arial"/>
          <w:szCs w:val="24"/>
        </w:rPr>
      </w:pPr>
      <w:r w:rsidRPr="00355FB0">
        <w:rPr>
          <w:rFonts w:ascii="Arial" w:hAnsi="Arial" w:cs="Arial"/>
          <w:szCs w:val="24"/>
        </w:rPr>
        <w:t xml:space="preserve">Organisations are not restricted to the number of grant applications </w:t>
      </w:r>
      <w:r w:rsidR="00355FB0">
        <w:rPr>
          <w:rFonts w:ascii="Arial" w:hAnsi="Arial" w:cs="Arial"/>
          <w:szCs w:val="24"/>
        </w:rPr>
        <w:t>they</w:t>
      </w:r>
      <w:r w:rsidRPr="00355FB0">
        <w:rPr>
          <w:rFonts w:ascii="Arial" w:hAnsi="Arial" w:cs="Arial"/>
          <w:szCs w:val="24"/>
        </w:rPr>
        <w:t xml:space="preserve"> may submit to the Council during any year.  However, the history of previous applications may be considered in the decision</w:t>
      </w:r>
      <w:r w:rsidR="00355FB0">
        <w:rPr>
          <w:rFonts w:ascii="Arial" w:hAnsi="Arial" w:cs="Arial"/>
          <w:szCs w:val="24"/>
        </w:rPr>
        <w:t>-</w:t>
      </w:r>
      <w:r w:rsidRPr="00355FB0">
        <w:rPr>
          <w:rFonts w:ascii="Arial" w:hAnsi="Arial" w:cs="Arial"/>
          <w:szCs w:val="24"/>
        </w:rPr>
        <w:t>making process.</w:t>
      </w:r>
    </w:p>
    <w:p w14:paraId="1FDB1F94" w14:textId="65007740" w:rsidR="00AC4E9F" w:rsidRDefault="00AC4E9F" w:rsidP="009605CB">
      <w:pPr>
        <w:pStyle w:val="ListParagraph"/>
        <w:numPr>
          <w:ilvl w:val="1"/>
          <w:numId w:val="1"/>
        </w:numPr>
        <w:jc w:val="both"/>
        <w:rPr>
          <w:rFonts w:ascii="Arial" w:hAnsi="Arial" w:cs="Arial"/>
          <w:szCs w:val="24"/>
        </w:rPr>
      </w:pPr>
      <w:r w:rsidRPr="00355FB0">
        <w:rPr>
          <w:rFonts w:ascii="Arial" w:hAnsi="Arial" w:cs="Arial"/>
          <w:szCs w:val="24"/>
        </w:rPr>
        <w:t>The awarding of a grant in one year does not set a precedent for any subsequent applications.</w:t>
      </w:r>
    </w:p>
    <w:p w14:paraId="3FFDA244" w14:textId="26ECBD5A" w:rsidR="00AC4E9F" w:rsidRDefault="008C60A5" w:rsidP="009605CB">
      <w:pPr>
        <w:pStyle w:val="ListParagraph"/>
        <w:numPr>
          <w:ilvl w:val="1"/>
          <w:numId w:val="1"/>
        </w:numPr>
        <w:jc w:val="both"/>
        <w:rPr>
          <w:rFonts w:ascii="Arial" w:hAnsi="Arial" w:cs="Arial"/>
          <w:szCs w:val="24"/>
        </w:rPr>
      </w:pPr>
      <w:r w:rsidRPr="00447D2A">
        <w:rPr>
          <w:rFonts w:ascii="Arial" w:hAnsi="Arial" w:cs="Arial"/>
          <w:szCs w:val="24"/>
        </w:rPr>
        <w:lastRenderedPageBreak/>
        <w:t>Any grant funds spent on matters which were not the subject of the initial application and has not been subsequently agreed by the Town Council will be required to be repaid.</w:t>
      </w:r>
    </w:p>
    <w:p w14:paraId="1E1A51F5" w14:textId="72C6E7F6" w:rsidR="00447D2A" w:rsidRDefault="00447D2A" w:rsidP="00447D2A">
      <w:pPr>
        <w:pStyle w:val="ListParagraph"/>
        <w:ind w:left="780"/>
        <w:jc w:val="both"/>
        <w:rPr>
          <w:rFonts w:ascii="Arial" w:hAnsi="Arial" w:cs="Arial"/>
          <w:szCs w:val="24"/>
        </w:rPr>
      </w:pPr>
    </w:p>
    <w:p w14:paraId="31893E8C" w14:textId="76E6FB9E" w:rsidR="00447D2A" w:rsidRPr="00447D2A" w:rsidRDefault="00447D2A" w:rsidP="009605CB">
      <w:pPr>
        <w:pStyle w:val="ListParagraph"/>
        <w:numPr>
          <w:ilvl w:val="0"/>
          <w:numId w:val="1"/>
        </w:numPr>
        <w:jc w:val="both"/>
        <w:rPr>
          <w:rFonts w:ascii="Arial" w:hAnsi="Arial" w:cs="Arial"/>
          <w:b/>
          <w:bCs/>
          <w:szCs w:val="24"/>
        </w:rPr>
      </w:pPr>
      <w:r w:rsidRPr="00447D2A">
        <w:rPr>
          <w:rFonts w:ascii="Arial" w:hAnsi="Arial" w:cs="Arial"/>
          <w:b/>
          <w:bCs/>
          <w:szCs w:val="24"/>
        </w:rPr>
        <w:t>ADHOC GRANT REQUESTS</w:t>
      </w:r>
    </w:p>
    <w:p w14:paraId="3C433AA1" w14:textId="7A2D135E" w:rsidR="00447D2A" w:rsidRDefault="00447D2A" w:rsidP="00447D2A">
      <w:pPr>
        <w:pStyle w:val="ListParagraph"/>
        <w:ind w:left="780"/>
        <w:jc w:val="both"/>
        <w:rPr>
          <w:rFonts w:ascii="Arial" w:hAnsi="Arial" w:cs="Arial"/>
          <w:szCs w:val="24"/>
        </w:rPr>
      </w:pPr>
    </w:p>
    <w:p w14:paraId="3D800AF8" w14:textId="60FCAB60" w:rsidR="00447D2A" w:rsidRPr="00E74250" w:rsidRDefault="00447D2A" w:rsidP="009605CB">
      <w:pPr>
        <w:pStyle w:val="ListParagraph"/>
        <w:numPr>
          <w:ilvl w:val="1"/>
          <w:numId w:val="1"/>
        </w:numPr>
        <w:jc w:val="both"/>
        <w:rPr>
          <w:rFonts w:ascii="Arial" w:hAnsi="Arial" w:cs="Arial"/>
          <w:b/>
          <w:bCs/>
          <w:szCs w:val="24"/>
        </w:rPr>
      </w:pPr>
      <w:r w:rsidRPr="00E74250">
        <w:rPr>
          <w:rFonts w:ascii="Arial" w:hAnsi="Arial" w:cs="Arial"/>
          <w:szCs w:val="24"/>
        </w:rPr>
        <w:t xml:space="preserve">In </w:t>
      </w:r>
      <w:r>
        <w:rPr>
          <w:rFonts w:ascii="Arial" w:hAnsi="Arial" w:cs="Arial"/>
          <w:szCs w:val="24"/>
        </w:rPr>
        <w:t xml:space="preserve">cases of </w:t>
      </w:r>
      <w:r w:rsidRPr="00E74250">
        <w:rPr>
          <w:rFonts w:ascii="Arial" w:hAnsi="Arial" w:cs="Arial"/>
          <w:szCs w:val="24"/>
        </w:rPr>
        <w:t xml:space="preserve">exceptional circumstances, </w:t>
      </w:r>
      <w:r>
        <w:rPr>
          <w:rFonts w:ascii="Arial" w:hAnsi="Arial" w:cs="Arial"/>
          <w:szCs w:val="24"/>
        </w:rPr>
        <w:t>the Town Council will consider adhoc applications for grants at other times of the year</w:t>
      </w:r>
      <w:r w:rsidRPr="00E74250">
        <w:rPr>
          <w:rFonts w:ascii="Arial" w:hAnsi="Arial" w:cs="Arial"/>
          <w:szCs w:val="24"/>
        </w:rPr>
        <w:t xml:space="preserve"> at the discretion of the Council.</w:t>
      </w:r>
      <w:r w:rsidR="007F79EA">
        <w:rPr>
          <w:rFonts w:ascii="Arial" w:hAnsi="Arial" w:cs="Arial"/>
          <w:szCs w:val="24"/>
        </w:rPr>
        <w:t xml:space="preserve"> The Council will budget a sum of funding for this purpose each year.</w:t>
      </w:r>
    </w:p>
    <w:p w14:paraId="2E4CF808" w14:textId="59D4208C" w:rsidR="00447D2A" w:rsidRDefault="00447D2A" w:rsidP="00447D2A">
      <w:pPr>
        <w:pStyle w:val="ListParagraph"/>
        <w:ind w:left="780"/>
        <w:jc w:val="both"/>
        <w:rPr>
          <w:rFonts w:ascii="Arial" w:hAnsi="Arial" w:cs="Arial"/>
          <w:szCs w:val="24"/>
        </w:rPr>
      </w:pPr>
    </w:p>
    <w:p w14:paraId="1A76BE12" w14:textId="5AAD05CC" w:rsidR="00447D2A" w:rsidRDefault="00447D2A" w:rsidP="009605CB">
      <w:pPr>
        <w:pStyle w:val="ListParagraph"/>
        <w:numPr>
          <w:ilvl w:val="1"/>
          <w:numId w:val="1"/>
        </w:numPr>
        <w:jc w:val="both"/>
        <w:rPr>
          <w:rFonts w:ascii="Arial" w:hAnsi="Arial" w:cs="Arial"/>
          <w:szCs w:val="24"/>
        </w:rPr>
      </w:pPr>
      <w:r>
        <w:rPr>
          <w:rFonts w:ascii="Arial" w:hAnsi="Arial" w:cs="Arial"/>
          <w:szCs w:val="24"/>
        </w:rPr>
        <w:t xml:space="preserve">On </w:t>
      </w:r>
      <w:r w:rsidR="00865003">
        <w:rPr>
          <w:rFonts w:ascii="Arial" w:hAnsi="Arial" w:cs="Arial"/>
          <w:szCs w:val="24"/>
        </w:rPr>
        <w:t xml:space="preserve">the </w:t>
      </w:r>
      <w:r>
        <w:rPr>
          <w:rFonts w:ascii="Arial" w:hAnsi="Arial" w:cs="Arial"/>
          <w:szCs w:val="24"/>
        </w:rPr>
        <w:t xml:space="preserve">occasion of an adhoc </w:t>
      </w:r>
      <w:r w:rsidR="00865003">
        <w:rPr>
          <w:rFonts w:ascii="Arial" w:hAnsi="Arial" w:cs="Arial"/>
          <w:szCs w:val="24"/>
        </w:rPr>
        <w:t xml:space="preserve">grant </w:t>
      </w:r>
      <w:r>
        <w:rPr>
          <w:rFonts w:ascii="Arial" w:hAnsi="Arial" w:cs="Arial"/>
          <w:szCs w:val="24"/>
        </w:rPr>
        <w:t xml:space="preserve">request, Members may consider </w:t>
      </w:r>
      <w:r w:rsidR="00865003">
        <w:rPr>
          <w:rFonts w:ascii="Arial" w:hAnsi="Arial" w:cs="Arial"/>
          <w:szCs w:val="24"/>
        </w:rPr>
        <w:t>the</w:t>
      </w:r>
      <w:r>
        <w:rPr>
          <w:rFonts w:ascii="Arial" w:hAnsi="Arial" w:cs="Arial"/>
          <w:szCs w:val="24"/>
        </w:rPr>
        <w:t xml:space="preserve"> request without the need for an application to be completed. Members reserve the right however to request information they reasonably consider appropriate to enable an informed decision to be made.</w:t>
      </w:r>
    </w:p>
    <w:p w14:paraId="24500566" w14:textId="77777777" w:rsidR="00865003" w:rsidRPr="00865003" w:rsidRDefault="00865003" w:rsidP="00865003">
      <w:pPr>
        <w:pStyle w:val="ListParagraph"/>
        <w:rPr>
          <w:rFonts w:ascii="Arial" w:hAnsi="Arial" w:cs="Arial"/>
          <w:szCs w:val="24"/>
        </w:rPr>
      </w:pPr>
    </w:p>
    <w:p w14:paraId="79E01344" w14:textId="246D25EE" w:rsidR="00865003" w:rsidRDefault="00865003" w:rsidP="009605CB">
      <w:pPr>
        <w:pStyle w:val="ListParagraph"/>
        <w:numPr>
          <w:ilvl w:val="1"/>
          <w:numId w:val="1"/>
        </w:numPr>
        <w:jc w:val="both"/>
        <w:rPr>
          <w:rFonts w:ascii="Arial" w:hAnsi="Arial" w:cs="Arial"/>
          <w:szCs w:val="24"/>
        </w:rPr>
      </w:pPr>
      <w:r>
        <w:rPr>
          <w:rFonts w:ascii="Arial" w:hAnsi="Arial" w:cs="Arial"/>
          <w:szCs w:val="24"/>
        </w:rPr>
        <w:t>Decisions will be made either by Policy and Finance Committee and/or Council.</w:t>
      </w:r>
    </w:p>
    <w:p w14:paraId="109AB74D" w14:textId="77777777" w:rsidR="00447D2A" w:rsidRPr="00447D2A" w:rsidRDefault="00447D2A" w:rsidP="007F79EA">
      <w:pPr>
        <w:pStyle w:val="ListParagraph"/>
        <w:jc w:val="both"/>
        <w:rPr>
          <w:rFonts w:ascii="Arial" w:hAnsi="Arial" w:cs="Arial"/>
          <w:szCs w:val="24"/>
        </w:rPr>
      </w:pPr>
    </w:p>
    <w:sectPr w:rsidR="00447D2A" w:rsidRPr="00447D2A">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166AD" w14:textId="77777777" w:rsidR="00803446" w:rsidRDefault="00803446" w:rsidP="00803446">
      <w:pPr>
        <w:spacing w:after="0" w:line="240" w:lineRule="auto"/>
      </w:pPr>
      <w:r>
        <w:separator/>
      </w:r>
    </w:p>
  </w:endnote>
  <w:endnote w:type="continuationSeparator" w:id="0">
    <w:p w14:paraId="60E81536" w14:textId="77777777" w:rsidR="00803446" w:rsidRDefault="00803446" w:rsidP="00803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Zapf Dingbats ITC">
    <w:altName w:val="Yu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942314"/>
      <w:docPartObj>
        <w:docPartGallery w:val="Page Numbers (Bottom of Page)"/>
        <w:docPartUnique/>
      </w:docPartObj>
    </w:sdtPr>
    <w:sdtEndPr/>
    <w:sdtContent>
      <w:sdt>
        <w:sdtPr>
          <w:id w:val="1728636285"/>
          <w:docPartObj>
            <w:docPartGallery w:val="Page Numbers (Top of Page)"/>
            <w:docPartUnique/>
          </w:docPartObj>
        </w:sdtPr>
        <w:sdtEndPr/>
        <w:sdtContent>
          <w:p w14:paraId="597FA2E0" w14:textId="40E86F82" w:rsidR="00443FF0" w:rsidRDefault="00443FF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F105D90" w14:textId="77777777" w:rsidR="00443FF0" w:rsidRDefault="00443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0BF95" w14:textId="77777777" w:rsidR="00803446" w:rsidRDefault="00803446" w:rsidP="00803446">
      <w:pPr>
        <w:spacing w:after="0" w:line="240" w:lineRule="auto"/>
      </w:pPr>
      <w:r>
        <w:separator/>
      </w:r>
    </w:p>
  </w:footnote>
  <w:footnote w:type="continuationSeparator" w:id="0">
    <w:p w14:paraId="4A706B31" w14:textId="77777777" w:rsidR="00803446" w:rsidRDefault="00803446" w:rsidP="00803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70B17" w14:textId="7AE9A0F7" w:rsidR="00803446" w:rsidRDefault="00803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4739" w14:textId="6FD11997" w:rsidR="00803446" w:rsidRPr="00142900" w:rsidRDefault="00142900">
    <w:pPr>
      <w:pStyle w:val="Header"/>
      <w:rPr>
        <w:rFonts w:ascii="Arial" w:hAnsi="Arial" w:cs="Arial"/>
        <w:sz w:val="20"/>
        <w:szCs w:val="20"/>
      </w:rPr>
    </w:pPr>
    <w:r w:rsidRPr="00142900">
      <w:rPr>
        <w:rFonts w:ascii="Arial" w:hAnsi="Arial" w:cs="Arial"/>
        <w:sz w:val="20"/>
        <w:szCs w:val="20"/>
      </w:rPr>
      <w:t>GTT</w:t>
    </w:r>
    <w:r w:rsidR="00924207">
      <w:rPr>
        <w:rFonts w:ascii="Arial" w:hAnsi="Arial" w:cs="Arial"/>
        <w:sz w:val="20"/>
        <w:szCs w:val="20"/>
      </w:rPr>
      <w:t xml:space="preserve">C: </w:t>
    </w:r>
    <w:r w:rsidR="001E1ADB">
      <w:rPr>
        <w:rFonts w:ascii="Arial" w:hAnsi="Arial" w:cs="Arial"/>
        <w:sz w:val="20"/>
        <w:szCs w:val="20"/>
      </w:rPr>
      <w:t>Grant Making</w:t>
    </w:r>
    <w:r w:rsidRPr="00142900">
      <w:rPr>
        <w:rFonts w:ascii="Arial" w:hAnsi="Arial" w:cs="Arial"/>
        <w:sz w:val="20"/>
        <w:szCs w:val="20"/>
      </w:rPr>
      <w:t xml:space="preserve"> Policy</w:t>
    </w:r>
    <w:r w:rsidR="00924207">
      <w:rPr>
        <w:rFonts w:ascii="Arial" w:hAnsi="Arial" w:cs="Arial"/>
        <w:sz w:val="20"/>
        <w:szCs w:val="20"/>
      </w:rPr>
      <w:t xml:space="preserve"> 01.07.20 &amp; Council 23.07.20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3AE12" w14:textId="1172C483" w:rsidR="00803446" w:rsidRDefault="00803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4DF3"/>
    <w:multiLevelType w:val="hybridMultilevel"/>
    <w:tmpl w:val="3FDA1E5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2B551EB8"/>
    <w:multiLevelType w:val="multilevel"/>
    <w:tmpl w:val="7DAC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8C46F4"/>
    <w:multiLevelType w:val="hybridMultilevel"/>
    <w:tmpl w:val="6E1CA43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3DEA7374"/>
    <w:multiLevelType w:val="multilevel"/>
    <w:tmpl w:val="9B4409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3555FD3"/>
    <w:multiLevelType w:val="hybridMultilevel"/>
    <w:tmpl w:val="FDDEFB3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6AC70CA"/>
    <w:multiLevelType w:val="hybridMultilevel"/>
    <w:tmpl w:val="8E000662"/>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47485CEB"/>
    <w:multiLevelType w:val="multilevel"/>
    <w:tmpl w:val="9B4409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222186A"/>
    <w:multiLevelType w:val="hybridMultilevel"/>
    <w:tmpl w:val="905A3AF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9FD7CA9"/>
    <w:multiLevelType w:val="hybridMultilevel"/>
    <w:tmpl w:val="8272DEA8"/>
    <w:lvl w:ilvl="0" w:tplc="08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35D1FD9"/>
    <w:multiLevelType w:val="hybridMultilevel"/>
    <w:tmpl w:val="F34E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C943C0"/>
    <w:multiLevelType w:val="hybridMultilevel"/>
    <w:tmpl w:val="8CE1E9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7457E5D"/>
    <w:multiLevelType w:val="hybridMultilevel"/>
    <w:tmpl w:val="C43E07A6"/>
    <w:lvl w:ilvl="0" w:tplc="0809000F">
      <w:start w:val="5"/>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6F3809"/>
    <w:multiLevelType w:val="hybridMultilevel"/>
    <w:tmpl w:val="C3844F0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3171855"/>
    <w:multiLevelType w:val="hybridMultilevel"/>
    <w:tmpl w:val="DAAA643C"/>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3">
      <w:start w:val="1"/>
      <w:numFmt w:val="bullet"/>
      <w:lvlText w:val="o"/>
      <w:lvlJc w:val="left"/>
      <w:pPr>
        <w:ind w:left="2880" w:hanging="360"/>
      </w:pPr>
      <w:rPr>
        <w:rFonts w:ascii="Courier New" w:hAnsi="Courier New" w:cs="Courier New"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7CBA472A"/>
    <w:multiLevelType w:val="hybridMultilevel"/>
    <w:tmpl w:val="93F83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A86DD5"/>
    <w:multiLevelType w:val="hybridMultilevel"/>
    <w:tmpl w:val="B694F90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6"/>
  </w:num>
  <w:num w:numId="2">
    <w:abstractNumId w:val="2"/>
  </w:num>
  <w:num w:numId="3">
    <w:abstractNumId w:val="15"/>
  </w:num>
  <w:num w:numId="4">
    <w:abstractNumId w:val="13"/>
  </w:num>
  <w:num w:numId="5">
    <w:abstractNumId w:val="5"/>
  </w:num>
  <w:num w:numId="6">
    <w:abstractNumId w:val="0"/>
  </w:num>
  <w:num w:numId="7">
    <w:abstractNumId w:val="9"/>
  </w:num>
  <w:num w:numId="8">
    <w:abstractNumId w:val="14"/>
  </w:num>
  <w:num w:numId="9">
    <w:abstractNumId w:val="1"/>
  </w:num>
  <w:num w:numId="10">
    <w:abstractNumId w:val="10"/>
  </w:num>
  <w:num w:numId="11">
    <w:abstractNumId w:val="4"/>
  </w:num>
  <w:num w:numId="12">
    <w:abstractNumId w:val="8"/>
  </w:num>
  <w:num w:numId="13">
    <w:abstractNumId w:val="12"/>
  </w:num>
  <w:num w:numId="14">
    <w:abstractNumId w:val="7"/>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3F"/>
    <w:rsid w:val="00010DF4"/>
    <w:rsid w:val="00026184"/>
    <w:rsid w:val="000665E5"/>
    <w:rsid w:val="00091559"/>
    <w:rsid w:val="000A6A65"/>
    <w:rsid w:val="001236A2"/>
    <w:rsid w:val="00125BD9"/>
    <w:rsid w:val="00142900"/>
    <w:rsid w:val="0016373C"/>
    <w:rsid w:val="00165B4B"/>
    <w:rsid w:val="001710FC"/>
    <w:rsid w:val="001A7CB5"/>
    <w:rsid w:val="001D13F5"/>
    <w:rsid w:val="001D27AF"/>
    <w:rsid w:val="001E1ADB"/>
    <w:rsid w:val="00214985"/>
    <w:rsid w:val="00232824"/>
    <w:rsid w:val="00292F58"/>
    <w:rsid w:val="002B30F5"/>
    <w:rsid w:val="00355FB0"/>
    <w:rsid w:val="003C35DE"/>
    <w:rsid w:val="00443FF0"/>
    <w:rsid w:val="00447D2A"/>
    <w:rsid w:val="004D13DD"/>
    <w:rsid w:val="00515D72"/>
    <w:rsid w:val="00517CAE"/>
    <w:rsid w:val="0053541D"/>
    <w:rsid w:val="00583890"/>
    <w:rsid w:val="005C2F77"/>
    <w:rsid w:val="006056B0"/>
    <w:rsid w:val="00652C11"/>
    <w:rsid w:val="00680E24"/>
    <w:rsid w:val="00683B4A"/>
    <w:rsid w:val="00687AE8"/>
    <w:rsid w:val="006D485E"/>
    <w:rsid w:val="006F473F"/>
    <w:rsid w:val="00713604"/>
    <w:rsid w:val="0077380A"/>
    <w:rsid w:val="00786026"/>
    <w:rsid w:val="007A0698"/>
    <w:rsid w:val="007D6C68"/>
    <w:rsid w:val="007F79EA"/>
    <w:rsid w:val="00803446"/>
    <w:rsid w:val="00854BE7"/>
    <w:rsid w:val="00865003"/>
    <w:rsid w:val="00872258"/>
    <w:rsid w:val="008C60A5"/>
    <w:rsid w:val="008C6B7E"/>
    <w:rsid w:val="0091629B"/>
    <w:rsid w:val="00924207"/>
    <w:rsid w:val="00957482"/>
    <w:rsid w:val="009605CB"/>
    <w:rsid w:val="0099657F"/>
    <w:rsid w:val="00A27A2E"/>
    <w:rsid w:val="00A50328"/>
    <w:rsid w:val="00A85BB0"/>
    <w:rsid w:val="00AC4E9F"/>
    <w:rsid w:val="00B133B4"/>
    <w:rsid w:val="00B350E3"/>
    <w:rsid w:val="00B50CE2"/>
    <w:rsid w:val="00BA7C14"/>
    <w:rsid w:val="00BF009C"/>
    <w:rsid w:val="00CE3634"/>
    <w:rsid w:val="00D13E4F"/>
    <w:rsid w:val="00D63AC2"/>
    <w:rsid w:val="00E031FA"/>
    <w:rsid w:val="00E70B8E"/>
    <w:rsid w:val="00E74250"/>
    <w:rsid w:val="00ED5703"/>
    <w:rsid w:val="00F06C0D"/>
    <w:rsid w:val="00F1757D"/>
    <w:rsid w:val="00F2623A"/>
    <w:rsid w:val="00F57C69"/>
    <w:rsid w:val="00FB7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8EFA23"/>
  <w15:chartTrackingRefBased/>
  <w15:docId w15:val="{64E68D97-440B-42E9-A55D-EEEB332D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36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73F"/>
    <w:pPr>
      <w:ind w:left="720"/>
      <w:contextualSpacing/>
    </w:pPr>
  </w:style>
  <w:style w:type="paragraph" w:customStyle="1" w:styleId="Default">
    <w:name w:val="Default"/>
    <w:rsid w:val="006F473F"/>
    <w:pPr>
      <w:autoSpaceDE w:val="0"/>
      <w:autoSpaceDN w:val="0"/>
      <w:adjustRightInd w:val="0"/>
      <w:spacing w:after="0" w:line="240" w:lineRule="auto"/>
    </w:pPr>
    <w:rPr>
      <w:rFonts w:ascii="Helvetica 45 Light" w:hAnsi="Helvetica 45 Light" w:cs="Helvetica 45 Light"/>
      <w:color w:val="000000"/>
      <w:szCs w:val="24"/>
    </w:rPr>
  </w:style>
  <w:style w:type="paragraph" w:customStyle="1" w:styleId="Pa14">
    <w:name w:val="Pa14"/>
    <w:basedOn w:val="Default"/>
    <w:next w:val="Default"/>
    <w:uiPriority w:val="99"/>
    <w:rsid w:val="006F473F"/>
    <w:pPr>
      <w:spacing w:line="201" w:lineRule="atLeast"/>
    </w:pPr>
    <w:rPr>
      <w:rFonts w:cstheme="minorBidi"/>
      <w:color w:val="auto"/>
    </w:rPr>
  </w:style>
  <w:style w:type="character" w:customStyle="1" w:styleId="A8">
    <w:name w:val="A8"/>
    <w:uiPriority w:val="99"/>
    <w:rsid w:val="00026184"/>
    <w:rPr>
      <w:rFonts w:ascii="Zapf Dingbats ITC" w:eastAsia="Zapf Dingbats ITC" w:cs="Zapf Dingbats ITC"/>
      <w:color w:val="000000"/>
      <w:sz w:val="12"/>
      <w:szCs w:val="12"/>
    </w:rPr>
  </w:style>
  <w:style w:type="paragraph" w:styleId="Header">
    <w:name w:val="header"/>
    <w:basedOn w:val="Normal"/>
    <w:link w:val="HeaderChar"/>
    <w:uiPriority w:val="99"/>
    <w:unhideWhenUsed/>
    <w:rsid w:val="00803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446"/>
  </w:style>
  <w:style w:type="paragraph" w:styleId="Footer">
    <w:name w:val="footer"/>
    <w:basedOn w:val="Normal"/>
    <w:link w:val="FooterChar"/>
    <w:uiPriority w:val="99"/>
    <w:unhideWhenUsed/>
    <w:rsid w:val="00803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446"/>
  </w:style>
  <w:style w:type="character" w:styleId="CommentReference">
    <w:name w:val="annotation reference"/>
    <w:basedOn w:val="DefaultParagraphFont"/>
    <w:uiPriority w:val="99"/>
    <w:semiHidden/>
    <w:unhideWhenUsed/>
    <w:rsid w:val="0099657F"/>
    <w:rPr>
      <w:sz w:val="16"/>
      <w:szCs w:val="16"/>
    </w:rPr>
  </w:style>
  <w:style w:type="paragraph" w:styleId="CommentText">
    <w:name w:val="annotation text"/>
    <w:basedOn w:val="Normal"/>
    <w:link w:val="CommentTextChar"/>
    <w:uiPriority w:val="99"/>
    <w:unhideWhenUsed/>
    <w:rsid w:val="0099657F"/>
    <w:pPr>
      <w:spacing w:line="240" w:lineRule="auto"/>
    </w:pPr>
    <w:rPr>
      <w:sz w:val="20"/>
      <w:szCs w:val="20"/>
    </w:rPr>
  </w:style>
  <w:style w:type="character" w:customStyle="1" w:styleId="CommentTextChar">
    <w:name w:val="Comment Text Char"/>
    <w:basedOn w:val="DefaultParagraphFont"/>
    <w:link w:val="CommentText"/>
    <w:uiPriority w:val="99"/>
    <w:rsid w:val="0099657F"/>
    <w:rPr>
      <w:sz w:val="20"/>
      <w:szCs w:val="20"/>
    </w:rPr>
  </w:style>
  <w:style w:type="paragraph" w:styleId="CommentSubject">
    <w:name w:val="annotation subject"/>
    <w:basedOn w:val="CommentText"/>
    <w:next w:val="CommentText"/>
    <w:link w:val="CommentSubjectChar"/>
    <w:uiPriority w:val="99"/>
    <w:semiHidden/>
    <w:unhideWhenUsed/>
    <w:rsid w:val="0099657F"/>
    <w:rPr>
      <w:b/>
      <w:bCs/>
    </w:rPr>
  </w:style>
  <w:style w:type="character" w:customStyle="1" w:styleId="CommentSubjectChar">
    <w:name w:val="Comment Subject Char"/>
    <w:basedOn w:val="CommentTextChar"/>
    <w:link w:val="CommentSubject"/>
    <w:uiPriority w:val="99"/>
    <w:semiHidden/>
    <w:rsid w:val="0099657F"/>
    <w:rPr>
      <w:b/>
      <w:bCs/>
      <w:sz w:val="20"/>
      <w:szCs w:val="20"/>
    </w:rPr>
  </w:style>
  <w:style w:type="paragraph" w:styleId="BalloonText">
    <w:name w:val="Balloon Text"/>
    <w:basedOn w:val="Normal"/>
    <w:link w:val="BalloonTextChar"/>
    <w:uiPriority w:val="99"/>
    <w:semiHidden/>
    <w:unhideWhenUsed/>
    <w:rsid w:val="00996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57F"/>
    <w:rPr>
      <w:rFonts w:ascii="Segoe UI" w:hAnsi="Segoe UI" w:cs="Segoe UI"/>
      <w:sz w:val="18"/>
      <w:szCs w:val="18"/>
    </w:rPr>
  </w:style>
  <w:style w:type="table" w:styleId="TableGrid">
    <w:name w:val="Table Grid"/>
    <w:basedOn w:val="TableNormal"/>
    <w:uiPriority w:val="39"/>
    <w:rsid w:val="00142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36A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236A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1236A2"/>
    <w:rPr>
      <w:color w:val="0000FF"/>
      <w:u w:val="single"/>
    </w:rPr>
  </w:style>
  <w:style w:type="paragraph" w:customStyle="1" w:styleId="Pa8">
    <w:name w:val="Pa8"/>
    <w:basedOn w:val="Default"/>
    <w:next w:val="Default"/>
    <w:uiPriority w:val="99"/>
    <w:rsid w:val="00125BD9"/>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91551">
      <w:bodyDiv w:val="1"/>
      <w:marLeft w:val="0"/>
      <w:marRight w:val="0"/>
      <w:marTop w:val="0"/>
      <w:marBottom w:val="0"/>
      <w:divBdr>
        <w:top w:val="none" w:sz="0" w:space="0" w:color="auto"/>
        <w:left w:val="none" w:sz="0" w:space="0" w:color="auto"/>
        <w:bottom w:val="none" w:sz="0" w:space="0" w:color="auto"/>
        <w:right w:val="none" w:sz="0" w:space="0" w:color="auto"/>
      </w:divBdr>
    </w:div>
    <w:div w:id="1820075521">
      <w:bodyDiv w:val="1"/>
      <w:marLeft w:val="0"/>
      <w:marRight w:val="0"/>
      <w:marTop w:val="0"/>
      <w:marBottom w:val="0"/>
      <w:divBdr>
        <w:top w:val="none" w:sz="0" w:space="0" w:color="auto"/>
        <w:left w:val="none" w:sz="0" w:space="0" w:color="auto"/>
        <w:bottom w:val="none" w:sz="0" w:space="0" w:color="auto"/>
        <w:right w:val="none" w:sz="0" w:space="0" w:color="auto"/>
      </w:divBdr>
    </w:div>
    <w:div w:id="1828782378">
      <w:bodyDiv w:val="1"/>
      <w:marLeft w:val="0"/>
      <w:marRight w:val="0"/>
      <w:marTop w:val="0"/>
      <w:marBottom w:val="0"/>
      <w:divBdr>
        <w:top w:val="none" w:sz="0" w:space="0" w:color="auto"/>
        <w:left w:val="none" w:sz="0" w:space="0" w:color="auto"/>
        <w:bottom w:val="none" w:sz="0" w:space="0" w:color="auto"/>
        <w:right w:val="none" w:sz="0" w:space="0" w:color="auto"/>
      </w:divBdr>
    </w:div>
    <w:div w:id="19592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Torrington Council</dc:creator>
  <cp:keywords/>
  <dc:description/>
  <cp:lastModifiedBy>Karen</cp:lastModifiedBy>
  <cp:revision>3</cp:revision>
  <dcterms:created xsi:type="dcterms:W3CDTF">2020-07-27T08:59:00Z</dcterms:created>
  <dcterms:modified xsi:type="dcterms:W3CDTF">2020-08-13T12:49:00Z</dcterms:modified>
</cp:coreProperties>
</file>